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DD" w:rsidRPr="00CA6AD5" w:rsidRDefault="00300203" w:rsidP="00AE4FB7">
      <w:pPr>
        <w:pStyle w:val="Title"/>
        <w:rPr>
          <w:lang w:val="fr-CA"/>
        </w:rPr>
      </w:pPr>
      <w:r w:rsidRPr="00CA6AD5">
        <w:rPr>
          <w:lang w:val="fr-CA" w:eastAsia="fr-CA"/>
        </w:rPr>
        <w:drawing>
          <wp:anchor distT="0" distB="0" distL="114300" distR="114300" simplePos="0" relativeHeight="251658240" behindDoc="1" locked="0" layoutInCell="1" allowOverlap="1" wp14:anchorId="331801AD" wp14:editId="3B050DBC">
            <wp:simplePos x="0" y="0"/>
            <wp:positionH relativeFrom="column">
              <wp:posOffset>-173963</wp:posOffset>
            </wp:positionH>
            <wp:positionV relativeFrom="paragraph">
              <wp:posOffset>92597</wp:posOffset>
            </wp:positionV>
            <wp:extent cx="3966336" cy="316800"/>
            <wp:effectExtent l="0" t="0" r="0" b="1270"/>
            <wp:wrapNone/>
            <wp:docPr id="1" name="Picture 1">
              <a:extLst xmlns:a="http://schemas.openxmlformats.org/drawingml/2006/main">
                <a:ext uri="{C183D7F6-B498-43B3-948B-1728B52AA6E4}">
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642997" name="Dot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336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470" w:rsidRPr="00CA6AD5">
        <w:rPr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ECAE80" wp14:editId="51EF5019">
                <wp:simplePos x="0" y="0"/>
                <wp:positionH relativeFrom="column">
                  <wp:posOffset>-73998</wp:posOffset>
                </wp:positionH>
                <wp:positionV relativeFrom="paragraph">
                  <wp:posOffset>-21142</wp:posOffset>
                </wp:positionV>
                <wp:extent cx="3276431" cy="294996"/>
                <wp:effectExtent l="0" t="0" r="635" b="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431" cy="29499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>
            <w:pict>
              <v:rect id="Rectangle 9" o:spid="_x0000_s1025" style="width:258pt;height:23.25pt;margin-top:-1.65pt;margin-left:-5.8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6192" fillcolor="#9a3324" stroked="f" strokeweight="1pt"/>
            </w:pict>
          </mc:Fallback>
        </mc:AlternateContent>
      </w:r>
      <w:bookmarkStart w:id="0" w:name="lt_pId003"/>
      <w:r w:rsidR="0017413F" w:rsidRPr="00CA6AD5">
        <w:rPr>
          <w:lang w:val="fr-CA" w:eastAsia="en-GB"/>
        </w:rPr>
        <w:t xml:space="preserve">Plan de </w:t>
      </w:r>
      <w:bookmarkEnd w:id="0"/>
      <w:r w:rsidR="009C3D1D" w:rsidRPr="00CA6AD5">
        <w:rPr>
          <w:lang w:val="fr-CA" w:eastAsia="en-GB"/>
        </w:rPr>
        <w:t>l’atelier</w:t>
      </w:r>
    </w:p>
    <w:p w:rsidR="002802DD" w:rsidRPr="00CA6AD5" w:rsidRDefault="000363E0" w:rsidP="00AF2D83">
      <w:pPr>
        <w:pStyle w:val="Heading1"/>
        <w:rPr>
          <w:lang w:val="fr-CA"/>
        </w:rPr>
      </w:pPr>
      <w:bookmarkStart w:id="1" w:name="lt_pId004"/>
      <w:r w:rsidRPr="00CA6AD5">
        <w:rPr>
          <w:lang w:val="fr-CA"/>
        </w:rPr>
        <w:t>Se préparer à une résidence basée sur la CPC –</w:t>
      </w:r>
      <w:bookmarkEnd w:id="1"/>
      <w:r w:rsidR="00300203" w:rsidRPr="00CA6AD5">
        <w:rPr>
          <w:lang w:val="fr-CA"/>
        </w:rPr>
        <w:t xml:space="preserve"> </w:t>
      </w:r>
      <w:bookmarkStart w:id="2" w:name="lt_pId005"/>
      <w:proofErr w:type="gramStart"/>
      <w:r w:rsidR="00FF55DE" w:rsidRPr="00CA6AD5">
        <w:rPr>
          <w:lang w:val="fr-CA"/>
        </w:rPr>
        <w:t>tout</w:t>
      </w:r>
      <w:proofErr w:type="gramEnd"/>
      <w:r w:rsidR="00FF55DE" w:rsidRPr="00CA6AD5">
        <w:rPr>
          <w:lang w:val="fr-CA"/>
        </w:rPr>
        <w:t xml:space="preserve"> repose sur l’état d’esprit!</w:t>
      </w:r>
      <w:bookmarkEnd w:id="2"/>
    </w:p>
    <w:p w:rsidR="009B1534" w:rsidRPr="00CA6AD5" w:rsidRDefault="00300203" w:rsidP="00D976BC">
      <w:pPr>
        <w:pStyle w:val="Heading2"/>
        <w:rPr>
          <w:szCs w:val="24"/>
          <w:lang w:val="fr-CA"/>
        </w:rPr>
      </w:pPr>
      <w:r w:rsidRPr="00CA6AD5">
        <w:rPr>
          <w:noProof/>
          <w:lang w:val="fr-CA" w:eastAsia="fr-CA"/>
        </w:rPr>
        <mc:AlternateContent>
          <mc:Choice Requires="wps">
            <w:drawing>
              <wp:inline distT="0" distB="0" distL="0" distR="0" wp14:anchorId="64E0A2A0" wp14:editId="18CBC246">
                <wp:extent cx="5934710" cy="0"/>
                <wp:effectExtent l="0" t="0" r="0" b="0"/>
                <wp:docPr id="11" name="Straight Connector 11">
                  <a:extLst xmlns:a="http://schemas.openxmlformats.org/drawingml/2006/main">
                    <a:ext uri="{C183D7F6-B498-43B3-948B-1728B52AA6E4}">
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7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A3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>
            <w:pict>
              <v:line id="Straight Connector 11" o:spid="_x0000_i1026" style="mso-left-percent:-10001;mso-position-horizontal-relative:char;mso-position-vertical-relative:line;mso-top-percent:-10001;mso-wrap-style:square;visibility:visible" from="0,0" to="467.3pt,0" strokecolor="#00a3ad" strokeweight="0.5pt">
                <v:stroke joinstyle="miter"/>
                <w10:wrap type="none"/>
                <w10:anchorlock/>
              </v:line>
            </w:pict>
          </mc:Fallback>
        </mc:AlternateContent>
      </w:r>
      <w:bookmarkStart w:id="3" w:name="lt_pId006"/>
      <w:r w:rsidR="001E2EF2" w:rsidRPr="00CA6AD5">
        <w:rPr>
          <w:szCs w:val="24"/>
          <w:lang w:val="fr-CA"/>
        </w:rPr>
        <w:t>Préparati</w:t>
      </w:r>
      <w:r w:rsidR="009C3D1D" w:rsidRPr="00CA6AD5">
        <w:rPr>
          <w:szCs w:val="24"/>
          <w:lang w:val="fr-CA"/>
        </w:rPr>
        <w:t xml:space="preserve">on de l’atelier et </w:t>
      </w:r>
      <w:r w:rsidR="001E2EF2" w:rsidRPr="00CA6AD5">
        <w:rPr>
          <w:szCs w:val="24"/>
          <w:lang w:val="fr-CA"/>
        </w:rPr>
        <w:t>documents</w:t>
      </w:r>
      <w:r w:rsidR="009C3D1D" w:rsidRPr="00CA6AD5">
        <w:rPr>
          <w:szCs w:val="24"/>
          <w:lang w:val="fr-CA"/>
        </w:rPr>
        <w:t>/matériel</w:t>
      </w:r>
      <w:r w:rsidR="001E2EF2" w:rsidRPr="00CA6AD5">
        <w:rPr>
          <w:szCs w:val="24"/>
          <w:lang w:val="fr-CA"/>
        </w:rPr>
        <w:t xml:space="preserve"> requis pour l’ATELIER EN PERSONNE</w:t>
      </w:r>
      <w:r w:rsidR="0027559E" w:rsidRPr="00CA6AD5">
        <w:rPr>
          <w:szCs w:val="24"/>
          <w:lang w:val="fr-CA"/>
        </w:rPr>
        <w:t> </w:t>
      </w:r>
      <w:r w:rsidR="001E2EF2" w:rsidRPr="00CA6AD5">
        <w:rPr>
          <w:szCs w:val="24"/>
          <w:lang w:val="fr-CA"/>
        </w:rPr>
        <w:t>:</w:t>
      </w:r>
      <w:bookmarkEnd w:id="3"/>
    </w:p>
    <w:p w:rsidR="009B1534" w:rsidRPr="00CA6AD5" w:rsidRDefault="00AA31C8" w:rsidP="00D976BC">
      <w:pPr>
        <w:pStyle w:val="ListParagraph"/>
        <w:numPr>
          <w:ilvl w:val="0"/>
          <w:numId w:val="16"/>
        </w:numPr>
        <w:rPr>
          <w:lang w:val="fr-CA"/>
        </w:rPr>
      </w:pPr>
      <w:bookmarkStart w:id="4" w:name="lt_pId007"/>
      <w:r>
        <w:rPr>
          <w:lang w:val="fr-CA"/>
        </w:rPr>
        <w:t>Animateurs</w:t>
      </w:r>
      <w:r w:rsidR="004C4BDB" w:rsidRPr="00CA6AD5">
        <w:rPr>
          <w:lang w:val="fr-CA"/>
        </w:rPr>
        <w:t xml:space="preserve"> – </w:t>
      </w:r>
      <w:r w:rsidR="009C3D1D" w:rsidRPr="00CA6AD5">
        <w:rPr>
          <w:lang w:val="fr-CA"/>
        </w:rPr>
        <w:t>I</w:t>
      </w:r>
      <w:r w:rsidR="004C4BDB" w:rsidRPr="00CA6AD5">
        <w:rPr>
          <w:lang w:val="fr-CA"/>
        </w:rPr>
        <w:t>déalement</w:t>
      </w:r>
      <w:r w:rsidR="009C3D1D" w:rsidRPr="00CA6AD5">
        <w:rPr>
          <w:lang w:val="fr-CA"/>
        </w:rPr>
        <w:t>,</w:t>
      </w:r>
      <w:r w:rsidR="004C4BDB" w:rsidRPr="00CA6AD5">
        <w:rPr>
          <w:lang w:val="fr-CA"/>
        </w:rPr>
        <w:t xml:space="preserve"> un</w:t>
      </w:r>
      <w:r w:rsidR="009C3D1D" w:rsidRPr="00CA6AD5">
        <w:rPr>
          <w:lang w:val="fr-CA"/>
        </w:rPr>
        <w:t xml:space="preserve"> </w:t>
      </w:r>
      <w:r>
        <w:rPr>
          <w:lang w:val="fr-CA"/>
        </w:rPr>
        <w:t>animateur</w:t>
      </w:r>
      <w:r w:rsidR="004C4BDB" w:rsidRPr="00CA6AD5">
        <w:rPr>
          <w:lang w:val="fr-CA"/>
        </w:rPr>
        <w:t xml:space="preserve"> pour </w:t>
      </w:r>
      <w:r w:rsidR="009C3D1D" w:rsidRPr="00CA6AD5">
        <w:rPr>
          <w:lang w:val="fr-CA"/>
        </w:rPr>
        <w:t>six</w:t>
      </w:r>
      <w:r w:rsidR="004C4BDB" w:rsidRPr="00CA6AD5">
        <w:rPr>
          <w:lang w:val="fr-CA"/>
        </w:rPr>
        <w:t xml:space="preserve"> à </w:t>
      </w:r>
      <w:r w:rsidR="009C3D1D" w:rsidRPr="00CA6AD5">
        <w:rPr>
          <w:lang w:val="fr-CA"/>
        </w:rPr>
        <w:t>huit</w:t>
      </w:r>
      <w:r w:rsidR="004C4BDB" w:rsidRPr="00CA6AD5">
        <w:rPr>
          <w:lang w:val="fr-CA"/>
        </w:rPr>
        <w:t xml:space="preserve"> participants</w:t>
      </w:r>
      <w:bookmarkEnd w:id="4"/>
    </w:p>
    <w:p w:rsidR="009B1534" w:rsidRPr="00CA6AD5" w:rsidRDefault="00B77027" w:rsidP="00D976BC">
      <w:pPr>
        <w:pStyle w:val="ListParagraph"/>
        <w:numPr>
          <w:ilvl w:val="0"/>
          <w:numId w:val="16"/>
        </w:numPr>
        <w:rPr>
          <w:lang w:val="fr-CA"/>
        </w:rPr>
      </w:pPr>
      <w:bookmarkStart w:id="5" w:name="lt_pId008"/>
      <w:r w:rsidRPr="00CA6AD5">
        <w:rPr>
          <w:lang w:val="fr-CA"/>
        </w:rPr>
        <w:t>Présentation</w:t>
      </w:r>
      <w:r w:rsidR="009C3D1D" w:rsidRPr="00CA6AD5">
        <w:rPr>
          <w:lang w:val="fr-CA"/>
        </w:rPr>
        <w:t xml:space="preserve"> PPT</w:t>
      </w:r>
      <w:r w:rsidRPr="00CA6AD5">
        <w:rPr>
          <w:lang w:val="fr-CA"/>
        </w:rPr>
        <w:t xml:space="preserve">, plan de </w:t>
      </w:r>
      <w:bookmarkEnd w:id="5"/>
      <w:r w:rsidR="009C3D1D" w:rsidRPr="00CA6AD5">
        <w:rPr>
          <w:lang w:val="fr-CA"/>
        </w:rPr>
        <w:t>l’atelier</w:t>
      </w:r>
    </w:p>
    <w:p w:rsidR="009B1534" w:rsidRPr="00CA6AD5" w:rsidRDefault="0099722D" w:rsidP="00D976BC">
      <w:pPr>
        <w:pStyle w:val="ListParagraph"/>
        <w:numPr>
          <w:ilvl w:val="0"/>
          <w:numId w:val="16"/>
        </w:numPr>
        <w:rPr>
          <w:lang w:val="fr-CA"/>
        </w:rPr>
      </w:pPr>
      <w:bookmarkStart w:id="6" w:name="lt_pId009"/>
      <w:r w:rsidRPr="00CA6AD5">
        <w:rPr>
          <w:lang w:val="fr-CA"/>
        </w:rPr>
        <w:t>Carton</w:t>
      </w:r>
      <w:r w:rsidR="009F4ABB" w:rsidRPr="00CA6AD5">
        <w:rPr>
          <w:lang w:val="fr-CA"/>
        </w:rPr>
        <w:t xml:space="preserve"> ou papier</w:t>
      </w:r>
      <w:r w:rsidRPr="00CA6AD5">
        <w:rPr>
          <w:lang w:val="fr-CA"/>
        </w:rPr>
        <w:t xml:space="preserve"> – peu importe la taille (un</w:t>
      </w:r>
      <w:r w:rsidR="009F4ABB" w:rsidRPr="00CA6AD5">
        <w:rPr>
          <w:lang w:val="fr-CA"/>
        </w:rPr>
        <w:t>e feuille</w:t>
      </w:r>
      <w:r w:rsidRPr="00CA6AD5">
        <w:rPr>
          <w:lang w:val="fr-CA"/>
        </w:rPr>
        <w:t xml:space="preserve"> par p</w:t>
      </w:r>
      <w:r w:rsidR="009F4ABB" w:rsidRPr="00CA6AD5">
        <w:rPr>
          <w:lang w:val="fr-CA"/>
        </w:rPr>
        <w:t>articipant</w:t>
      </w:r>
      <w:r w:rsidRPr="00CA6AD5">
        <w:rPr>
          <w:lang w:val="fr-CA"/>
        </w:rPr>
        <w:t>)</w:t>
      </w:r>
      <w:bookmarkEnd w:id="6"/>
    </w:p>
    <w:p w:rsidR="009B1534" w:rsidRPr="00CA6AD5" w:rsidRDefault="00A637E7" w:rsidP="00580FA6">
      <w:pPr>
        <w:pStyle w:val="ListParagraph"/>
        <w:numPr>
          <w:ilvl w:val="0"/>
          <w:numId w:val="16"/>
        </w:numPr>
        <w:rPr>
          <w:szCs w:val="24"/>
          <w:lang w:val="fr-CA"/>
        </w:rPr>
      </w:pPr>
      <w:bookmarkStart w:id="7" w:name="lt_pId010"/>
      <w:r w:rsidRPr="00CA6AD5">
        <w:rPr>
          <w:lang w:val="fr-CA"/>
        </w:rPr>
        <w:t>Ciseaux (une paire pour 2 à 3 participants)</w:t>
      </w:r>
      <w:bookmarkEnd w:id="7"/>
    </w:p>
    <w:p w:rsidR="009B1534" w:rsidRPr="00CA6AD5" w:rsidRDefault="009C59E4" w:rsidP="00580FA6">
      <w:pPr>
        <w:pStyle w:val="ListParagraph"/>
        <w:numPr>
          <w:ilvl w:val="0"/>
          <w:numId w:val="16"/>
        </w:numPr>
        <w:rPr>
          <w:szCs w:val="24"/>
          <w:lang w:val="fr-CA"/>
        </w:rPr>
      </w:pPr>
      <w:bookmarkStart w:id="8" w:name="lt_pId011"/>
      <w:r w:rsidRPr="00CA6AD5">
        <w:rPr>
          <w:lang w:val="fr-CA"/>
        </w:rPr>
        <w:t>Copies imprimées de l’exercice sur l’état d’esprit (une par participant)</w:t>
      </w:r>
      <w:bookmarkEnd w:id="8"/>
      <w:r w:rsidR="00300203" w:rsidRPr="00CA6AD5">
        <w:rPr>
          <w:lang w:val="fr-CA"/>
        </w:rPr>
        <w:tab/>
      </w:r>
    </w:p>
    <w:p w:rsidR="009B1534" w:rsidRPr="00CA6AD5" w:rsidRDefault="009C3D1D" w:rsidP="009B1534">
      <w:pPr>
        <w:pStyle w:val="Heading2"/>
        <w:rPr>
          <w:lang w:val="fr-CA"/>
        </w:rPr>
      </w:pPr>
      <w:bookmarkStart w:id="9" w:name="lt_pId012"/>
      <w:r w:rsidRPr="00CA6AD5">
        <w:rPr>
          <w:lang w:val="fr-CA"/>
        </w:rPr>
        <w:t>Préparation de l’atelier et documents/matériel requis pour</w:t>
      </w:r>
      <w:r w:rsidR="008C7600" w:rsidRPr="00CA6AD5">
        <w:rPr>
          <w:lang w:val="fr-CA"/>
        </w:rPr>
        <w:t xml:space="preserve"> l’ATELIER VIRTUEL</w:t>
      </w:r>
      <w:r w:rsidR="0027559E" w:rsidRPr="00CA6AD5">
        <w:rPr>
          <w:lang w:val="fr-CA"/>
        </w:rPr>
        <w:t> </w:t>
      </w:r>
      <w:r w:rsidR="008C7600" w:rsidRPr="00CA6AD5">
        <w:rPr>
          <w:lang w:val="fr-CA"/>
        </w:rPr>
        <w:t>:</w:t>
      </w:r>
      <w:bookmarkEnd w:id="9"/>
    </w:p>
    <w:p w:rsidR="009B1534" w:rsidRPr="00CA6AD5" w:rsidRDefault="00381928" w:rsidP="009B1534">
      <w:pPr>
        <w:pStyle w:val="ListParagraph"/>
        <w:numPr>
          <w:ilvl w:val="0"/>
          <w:numId w:val="18"/>
        </w:numPr>
        <w:rPr>
          <w:lang w:val="fr-CA"/>
        </w:rPr>
      </w:pPr>
      <w:bookmarkStart w:id="10" w:name="lt_pId013"/>
      <w:r w:rsidRPr="00CA6AD5">
        <w:rPr>
          <w:lang w:val="fr-CA"/>
        </w:rPr>
        <w:t>Accès à une plateforme de vidéoconférence qui permet de créer des petits groupes (p. ex., Zoom).</w:t>
      </w:r>
      <w:bookmarkEnd w:id="10"/>
      <w:r w:rsidR="00300203" w:rsidRPr="00CA6AD5">
        <w:rPr>
          <w:lang w:val="fr-CA"/>
        </w:rPr>
        <w:t xml:space="preserve"> </w:t>
      </w:r>
      <w:bookmarkStart w:id="11" w:name="lt_pId014"/>
      <w:r w:rsidR="009C3D1D" w:rsidRPr="00CA6AD5">
        <w:rPr>
          <w:lang w:val="fr-CA"/>
        </w:rPr>
        <w:t>Selon la plateforme utilisée, vous pourriez recommander que les participants utilisent un ordinateur doté de la config</w:t>
      </w:r>
      <w:bookmarkStart w:id="12" w:name="_GoBack"/>
      <w:bookmarkEnd w:id="12"/>
      <w:r w:rsidR="009C3D1D" w:rsidRPr="00CA6AD5">
        <w:rPr>
          <w:lang w:val="fr-CA"/>
        </w:rPr>
        <w:t>uration technologique requise</w:t>
      </w:r>
      <w:r w:rsidR="00BD21D6" w:rsidRPr="00CA6AD5">
        <w:rPr>
          <w:lang w:val="fr-CA"/>
        </w:rPr>
        <w:t xml:space="preserve">. </w:t>
      </w:r>
      <w:bookmarkEnd w:id="11"/>
    </w:p>
    <w:p w:rsidR="009B1534" w:rsidRPr="00CA6AD5" w:rsidRDefault="00552371" w:rsidP="009B1534">
      <w:pPr>
        <w:pStyle w:val="ListParagraph"/>
        <w:numPr>
          <w:ilvl w:val="0"/>
          <w:numId w:val="18"/>
        </w:numPr>
        <w:rPr>
          <w:lang w:val="fr-CA"/>
        </w:rPr>
      </w:pPr>
      <w:bookmarkStart w:id="13" w:name="lt_pId015"/>
      <w:r w:rsidRPr="00CA6AD5">
        <w:rPr>
          <w:lang w:val="fr-CA"/>
        </w:rPr>
        <w:t>Carton</w:t>
      </w:r>
      <w:r w:rsidR="009F4ABB" w:rsidRPr="00CA6AD5">
        <w:rPr>
          <w:lang w:val="fr-CA"/>
        </w:rPr>
        <w:t xml:space="preserve"> ou papier</w:t>
      </w:r>
      <w:r w:rsidRPr="00CA6AD5">
        <w:rPr>
          <w:lang w:val="fr-CA"/>
        </w:rPr>
        <w:t xml:space="preserve"> – demande</w:t>
      </w:r>
      <w:r w:rsidR="009F4ABB" w:rsidRPr="00CA6AD5">
        <w:rPr>
          <w:lang w:val="fr-CA"/>
        </w:rPr>
        <w:t>z</w:t>
      </w:r>
      <w:r w:rsidRPr="00CA6AD5">
        <w:rPr>
          <w:lang w:val="fr-CA"/>
        </w:rPr>
        <w:t xml:space="preserve"> aux participants de se le procurer avant l’atelier (dans l’invitation)</w:t>
      </w:r>
      <w:bookmarkEnd w:id="13"/>
      <w:r w:rsidR="00300203" w:rsidRPr="00CA6AD5">
        <w:rPr>
          <w:lang w:val="fr-CA"/>
        </w:rPr>
        <w:t xml:space="preserve"> </w:t>
      </w:r>
    </w:p>
    <w:p w:rsidR="00D976BC" w:rsidRPr="00CA6AD5" w:rsidRDefault="00AF13B0" w:rsidP="007C6AF6">
      <w:pPr>
        <w:pStyle w:val="ListParagraph"/>
        <w:numPr>
          <w:ilvl w:val="0"/>
          <w:numId w:val="18"/>
        </w:numPr>
        <w:tabs>
          <w:tab w:val="left" w:pos="4783"/>
        </w:tabs>
        <w:rPr>
          <w:lang w:val="fr-CA"/>
        </w:rPr>
      </w:pPr>
      <w:bookmarkStart w:id="14" w:name="lt_pId016"/>
      <w:r w:rsidRPr="00CA6AD5">
        <w:rPr>
          <w:lang w:val="fr-CA"/>
        </w:rPr>
        <w:t>Ciseaux – demande</w:t>
      </w:r>
      <w:r w:rsidR="009F4ABB" w:rsidRPr="00CA6AD5">
        <w:rPr>
          <w:lang w:val="fr-CA"/>
        </w:rPr>
        <w:t>z</w:t>
      </w:r>
      <w:r w:rsidRPr="00CA6AD5">
        <w:rPr>
          <w:lang w:val="fr-CA"/>
        </w:rPr>
        <w:t xml:space="preserve"> aux participants de se les procurer avant l’atelier (dans l’invitation)</w:t>
      </w:r>
      <w:bookmarkEnd w:id="14"/>
      <w:r w:rsidR="00300203" w:rsidRPr="00CA6AD5">
        <w:rPr>
          <w:lang w:val="fr-CA"/>
        </w:rPr>
        <w:t xml:space="preserve"> </w:t>
      </w:r>
    </w:p>
    <w:p w:rsidR="00092222" w:rsidRPr="00CA6AD5" w:rsidRDefault="009F4ABB" w:rsidP="00092222">
      <w:pPr>
        <w:tabs>
          <w:tab w:val="left" w:pos="4783"/>
        </w:tabs>
        <w:rPr>
          <w:lang w:val="fr-CA"/>
        </w:rPr>
      </w:pPr>
      <w:bookmarkStart w:id="15" w:name="lt_pId017"/>
      <w:r w:rsidRPr="00CA6AD5">
        <w:rPr>
          <w:b/>
          <w:lang w:val="fr-CA"/>
        </w:rPr>
        <w:t>Not</w:t>
      </w:r>
      <w:r w:rsidR="00465BCE" w:rsidRPr="00CA6AD5">
        <w:rPr>
          <w:b/>
          <w:lang w:val="fr-CA"/>
        </w:rPr>
        <w:t>e</w:t>
      </w:r>
      <w:r w:rsidR="0027559E" w:rsidRPr="00CA6AD5">
        <w:rPr>
          <w:b/>
          <w:lang w:val="fr-CA"/>
        </w:rPr>
        <w:t> </w:t>
      </w:r>
      <w:r w:rsidR="00465BCE" w:rsidRPr="00CA6AD5">
        <w:rPr>
          <w:b/>
          <w:lang w:val="fr-CA"/>
        </w:rPr>
        <w:t>:</w:t>
      </w:r>
      <w:r w:rsidR="00465BCE" w:rsidRPr="00CA6AD5">
        <w:rPr>
          <w:lang w:val="fr-CA"/>
        </w:rPr>
        <w:t xml:space="preserve"> Consultez le document intitulé </w:t>
      </w:r>
      <w:hyperlink r:id="rId10" w:history="1">
        <w:r w:rsidR="00465BCE" w:rsidRPr="00CA6AD5">
          <w:rPr>
            <w:rStyle w:val="Hyperlink"/>
            <w:lang w:val="fr-CA"/>
          </w:rPr>
          <w:t>10 conseils pour offrir l’enseignement virtuel durant la pandémie</w:t>
        </w:r>
      </w:hyperlink>
      <w:r w:rsidR="00465BCE" w:rsidRPr="00CA6AD5">
        <w:rPr>
          <w:rStyle w:val="Hyperlink"/>
          <w:color w:val="auto"/>
          <w:u w:val="none"/>
          <w:lang w:val="fr-CA"/>
        </w:rPr>
        <w:t xml:space="preserve">, </w:t>
      </w:r>
      <w:r w:rsidR="009C3D1D" w:rsidRPr="00CA6AD5">
        <w:rPr>
          <w:lang w:val="fr-CA"/>
        </w:rPr>
        <w:t>dans lequel plusieurs plateformes de vidéoconférence populaires sont comparées</w:t>
      </w:r>
      <w:r w:rsidR="00465BCE" w:rsidRPr="00CA6AD5">
        <w:rPr>
          <w:rStyle w:val="Hyperlink"/>
          <w:color w:val="auto"/>
          <w:u w:val="none"/>
          <w:lang w:val="fr-CA"/>
        </w:rPr>
        <w:t>.</w:t>
      </w:r>
      <w:bookmarkEnd w:id="1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1"/>
        <w:gridCol w:w="4134"/>
        <w:gridCol w:w="993"/>
        <w:gridCol w:w="3235"/>
      </w:tblGrid>
      <w:tr w:rsidR="0065313E" w:rsidRPr="00CA6AD5" w:rsidTr="00C86F18">
        <w:tc>
          <w:tcPr>
            <w:tcW w:w="1081" w:type="dxa"/>
          </w:tcPr>
          <w:p w:rsidR="00D976BC" w:rsidRPr="00CA6AD5" w:rsidRDefault="009C3D1D" w:rsidP="00CB73C0">
            <w:pPr>
              <w:pStyle w:val="Heading2"/>
              <w:outlineLvl w:val="1"/>
              <w:rPr>
                <w:lang w:val="fr-CA"/>
              </w:rPr>
            </w:pPr>
            <w:r w:rsidRPr="00CA6AD5">
              <w:rPr>
                <w:lang w:val="fr-CA"/>
              </w:rPr>
              <w:t>Temps</w:t>
            </w:r>
          </w:p>
        </w:tc>
        <w:tc>
          <w:tcPr>
            <w:tcW w:w="4134" w:type="dxa"/>
          </w:tcPr>
          <w:p w:rsidR="00D976BC" w:rsidRPr="00CA6AD5" w:rsidRDefault="008F035E" w:rsidP="00CB73C0">
            <w:pPr>
              <w:pStyle w:val="Heading2"/>
              <w:outlineLvl w:val="1"/>
              <w:rPr>
                <w:lang w:val="fr-CA"/>
              </w:rPr>
            </w:pPr>
            <w:bookmarkStart w:id="16" w:name="lt_pId019"/>
            <w:r w:rsidRPr="00CA6AD5">
              <w:rPr>
                <w:lang w:val="fr-CA"/>
              </w:rPr>
              <w:t>Activité</w:t>
            </w:r>
            <w:bookmarkEnd w:id="16"/>
          </w:p>
        </w:tc>
        <w:tc>
          <w:tcPr>
            <w:tcW w:w="900" w:type="dxa"/>
          </w:tcPr>
          <w:p w:rsidR="00D976BC" w:rsidRPr="00CA6AD5" w:rsidRDefault="00415AB8" w:rsidP="00CB73C0">
            <w:pPr>
              <w:pStyle w:val="Heading2"/>
              <w:outlineLvl w:val="1"/>
              <w:rPr>
                <w:lang w:val="fr-CA"/>
              </w:rPr>
            </w:pPr>
            <w:bookmarkStart w:id="17" w:name="lt_pId020"/>
            <w:r w:rsidRPr="00CA6AD5">
              <w:rPr>
                <w:lang w:val="fr-CA"/>
              </w:rPr>
              <w:t>Diapos</w:t>
            </w:r>
            <w:bookmarkEnd w:id="17"/>
          </w:p>
        </w:tc>
        <w:tc>
          <w:tcPr>
            <w:tcW w:w="3235" w:type="dxa"/>
          </w:tcPr>
          <w:p w:rsidR="00D976BC" w:rsidRPr="00CA6AD5" w:rsidRDefault="00300203" w:rsidP="00CB73C0">
            <w:pPr>
              <w:pStyle w:val="Heading2"/>
              <w:outlineLvl w:val="1"/>
              <w:rPr>
                <w:lang w:val="fr-CA"/>
              </w:rPr>
            </w:pPr>
            <w:bookmarkStart w:id="18" w:name="lt_pId021"/>
            <w:r w:rsidRPr="00CA6AD5">
              <w:rPr>
                <w:lang w:val="fr-CA"/>
              </w:rPr>
              <w:t>Notes</w:t>
            </w:r>
            <w:bookmarkEnd w:id="18"/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BC74AA" w:rsidP="00C97BE6">
            <w:pPr>
              <w:rPr>
                <w:lang w:val="fr-CA"/>
              </w:rPr>
            </w:pPr>
            <w:bookmarkStart w:id="19" w:name="lt_pId022"/>
            <w:r w:rsidRPr="00CA6AD5">
              <w:rPr>
                <w:lang w:val="fr-CA"/>
              </w:rPr>
              <w:t>(0 min)</w:t>
            </w:r>
            <w:bookmarkEnd w:id="19"/>
          </w:p>
        </w:tc>
        <w:tc>
          <w:tcPr>
            <w:tcW w:w="4134" w:type="dxa"/>
          </w:tcPr>
          <w:p w:rsidR="00D976BC" w:rsidRPr="00CA6AD5" w:rsidRDefault="006E52FE" w:rsidP="00D976BC">
            <w:pPr>
              <w:rPr>
                <w:b/>
                <w:lang w:val="fr-CA"/>
              </w:rPr>
            </w:pPr>
            <w:bookmarkStart w:id="20" w:name="lt_pId023"/>
            <w:r w:rsidRPr="00CA6AD5">
              <w:rPr>
                <w:b/>
                <w:lang w:val="fr-CA"/>
              </w:rPr>
              <w:t>Diapo d’information sur l’atelier</w:t>
            </w:r>
            <w:bookmarkEnd w:id="20"/>
            <w:r w:rsidR="00300203" w:rsidRPr="00CA6AD5">
              <w:rPr>
                <w:b/>
                <w:lang w:val="fr-CA"/>
              </w:rPr>
              <w:t xml:space="preserve"> </w:t>
            </w:r>
          </w:p>
          <w:p w:rsidR="00D976BC" w:rsidRPr="00CA6AD5" w:rsidRDefault="00D976BC" w:rsidP="00D976BC">
            <w:pPr>
              <w:rPr>
                <w:b/>
                <w:lang w:val="fr-CA"/>
              </w:rPr>
            </w:pPr>
          </w:p>
        </w:tc>
        <w:tc>
          <w:tcPr>
            <w:tcW w:w="900" w:type="dxa"/>
          </w:tcPr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1</w:t>
            </w:r>
          </w:p>
        </w:tc>
        <w:tc>
          <w:tcPr>
            <w:tcW w:w="3235" w:type="dxa"/>
          </w:tcPr>
          <w:p w:rsidR="00D976BC" w:rsidRPr="00CA6AD5" w:rsidRDefault="00D976BC" w:rsidP="00D976BC">
            <w:pPr>
              <w:rPr>
                <w:b/>
                <w:u w:val="single"/>
                <w:lang w:val="fr-CA"/>
              </w:rPr>
            </w:pPr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0477F5" w:rsidP="00C97BE6">
            <w:pPr>
              <w:rPr>
                <w:lang w:val="fr-CA"/>
              </w:rPr>
            </w:pPr>
            <w:bookmarkStart w:id="21" w:name="lt_pId025"/>
            <w:r w:rsidRPr="00CA6AD5">
              <w:rPr>
                <w:lang w:val="fr-CA"/>
              </w:rPr>
              <w:lastRenderedPageBreak/>
              <w:t>(10 min)</w:t>
            </w:r>
            <w:bookmarkEnd w:id="21"/>
          </w:p>
        </w:tc>
        <w:tc>
          <w:tcPr>
            <w:tcW w:w="4134" w:type="dxa"/>
          </w:tcPr>
          <w:p w:rsidR="00D976BC" w:rsidRPr="00CA6AD5" w:rsidRDefault="004E2056" w:rsidP="00D976BC">
            <w:pPr>
              <w:rPr>
                <w:b/>
                <w:lang w:val="fr-CA"/>
              </w:rPr>
            </w:pPr>
            <w:bookmarkStart w:id="22" w:name="lt_pId026"/>
            <w:r w:rsidRPr="00CA6AD5">
              <w:rPr>
                <w:b/>
                <w:lang w:val="fr-CA"/>
              </w:rPr>
              <w:t>Introduction</w:t>
            </w:r>
            <w:bookmarkEnd w:id="22"/>
          </w:p>
          <w:p w:rsidR="00D976BC" w:rsidRPr="00CA6AD5" w:rsidRDefault="00D976BC" w:rsidP="00D976BC">
            <w:pPr>
              <w:rPr>
                <w:b/>
                <w:lang w:val="fr-CA"/>
              </w:rPr>
            </w:pPr>
          </w:p>
          <w:p w:rsidR="00D976BC" w:rsidRPr="00CA6AD5" w:rsidRDefault="0082512E" w:rsidP="00D976BC">
            <w:pPr>
              <w:rPr>
                <w:b/>
                <w:lang w:val="fr-CA"/>
              </w:rPr>
            </w:pPr>
            <w:bookmarkStart w:id="23" w:name="lt_pId027"/>
            <w:r w:rsidRPr="00CA6AD5">
              <w:rPr>
                <w:b/>
                <w:lang w:val="fr-CA"/>
              </w:rPr>
              <w:t>Objectifs</w:t>
            </w:r>
            <w:bookmarkEnd w:id="23"/>
          </w:p>
          <w:p w:rsidR="00D976BC" w:rsidRPr="00CA6AD5" w:rsidRDefault="00D976BC" w:rsidP="00D976BC">
            <w:pPr>
              <w:rPr>
                <w:b/>
                <w:lang w:val="fr-CA"/>
              </w:rPr>
            </w:pPr>
          </w:p>
          <w:p w:rsidR="00D976BC" w:rsidRPr="00CA6AD5" w:rsidRDefault="00835DC1" w:rsidP="00D976BC">
            <w:pPr>
              <w:rPr>
                <w:lang w:val="fr-CA"/>
              </w:rPr>
            </w:pPr>
            <w:bookmarkStart w:id="24" w:name="lt_pId028"/>
            <w:r w:rsidRPr="00CA6AD5">
              <w:rPr>
                <w:b/>
                <w:lang w:val="fr-CA"/>
              </w:rPr>
              <w:t>Exercice sur l’état d’espri</w:t>
            </w:r>
            <w:r w:rsidR="009F4ABB" w:rsidRPr="00CA6AD5">
              <w:rPr>
                <w:b/>
                <w:lang w:val="fr-CA"/>
              </w:rPr>
              <w:t>t de développemen</w:t>
            </w:r>
            <w:r w:rsidRPr="00CA6AD5">
              <w:rPr>
                <w:b/>
                <w:lang w:val="fr-CA"/>
              </w:rPr>
              <w:t>t</w:t>
            </w:r>
            <w:r w:rsidRPr="00CA6AD5">
              <w:rPr>
                <w:lang w:val="fr-CA"/>
              </w:rPr>
              <w:t xml:space="preserve"> </w:t>
            </w:r>
            <w:bookmarkEnd w:id="24"/>
          </w:p>
        </w:tc>
        <w:tc>
          <w:tcPr>
            <w:tcW w:w="900" w:type="dxa"/>
          </w:tcPr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2 - 3</w:t>
            </w:r>
          </w:p>
        </w:tc>
        <w:tc>
          <w:tcPr>
            <w:tcW w:w="3235" w:type="dxa"/>
          </w:tcPr>
          <w:p w:rsidR="00D976BC" w:rsidRPr="00CA6AD5" w:rsidRDefault="00C86C27" w:rsidP="00D976BC">
            <w:pPr>
              <w:rPr>
                <w:b/>
                <w:u w:val="single"/>
                <w:lang w:val="fr-CA"/>
              </w:rPr>
            </w:pPr>
            <w:bookmarkStart w:id="25" w:name="lt_pId030"/>
            <w:r w:rsidRPr="00CA6AD5">
              <w:rPr>
                <w:b/>
                <w:u w:val="single"/>
                <w:lang w:val="fr-CA"/>
              </w:rPr>
              <w:t>Préparatifs</w:t>
            </w:r>
            <w:bookmarkEnd w:id="25"/>
          </w:p>
          <w:p w:rsidR="00D976BC" w:rsidRPr="00CA6AD5" w:rsidRDefault="00F85E94" w:rsidP="00D976BC">
            <w:pPr>
              <w:rPr>
                <w:lang w:val="fr-CA"/>
              </w:rPr>
            </w:pPr>
            <w:bookmarkStart w:id="26" w:name="lt_pId031"/>
            <w:r w:rsidRPr="00CA6AD5">
              <w:rPr>
                <w:lang w:val="fr-CA"/>
              </w:rPr>
              <w:t xml:space="preserve">- </w:t>
            </w:r>
            <w:r w:rsidR="009F4ABB" w:rsidRPr="00CA6AD5">
              <w:rPr>
                <w:lang w:val="fr-CA"/>
              </w:rPr>
              <w:t>Déposez l’e</w:t>
            </w:r>
            <w:r w:rsidRPr="00CA6AD5">
              <w:rPr>
                <w:lang w:val="fr-CA"/>
              </w:rPr>
              <w:t xml:space="preserve">xercice sur l’état d’esprit </w:t>
            </w:r>
            <w:r w:rsidR="009F4ABB" w:rsidRPr="00CA6AD5">
              <w:rPr>
                <w:lang w:val="fr-CA"/>
              </w:rPr>
              <w:t xml:space="preserve">de développement </w:t>
            </w:r>
            <w:r w:rsidRPr="00CA6AD5">
              <w:rPr>
                <w:lang w:val="fr-CA"/>
              </w:rPr>
              <w:t>sur les tables</w:t>
            </w:r>
            <w:r w:rsidR="009F4ABB" w:rsidRPr="00CA6AD5">
              <w:rPr>
                <w:lang w:val="fr-CA"/>
              </w:rPr>
              <w:t xml:space="preserve"> au préalable</w:t>
            </w:r>
            <w:r w:rsidR="00C40D85" w:rsidRPr="00CA6AD5">
              <w:rPr>
                <w:lang w:val="fr-CA"/>
              </w:rPr>
              <w:t>.</w:t>
            </w:r>
            <w:r w:rsidRPr="00CA6AD5">
              <w:rPr>
                <w:lang w:val="fr-CA"/>
              </w:rPr>
              <w:t xml:space="preserve"> (</w:t>
            </w:r>
            <w:r w:rsidRPr="00CA6AD5">
              <w:rPr>
                <w:b/>
                <w:lang w:val="fr-CA"/>
              </w:rPr>
              <w:t>MODE VIRTUEL</w:t>
            </w:r>
            <w:r w:rsidR="00524379" w:rsidRPr="00CA6AD5">
              <w:rPr>
                <w:b/>
                <w:lang w:val="fr-CA"/>
              </w:rPr>
              <w:t> </w:t>
            </w:r>
            <w:r w:rsidRPr="00CA6AD5">
              <w:rPr>
                <w:b/>
                <w:lang w:val="fr-CA"/>
              </w:rPr>
              <w:t>:</w:t>
            </w:r>
            <w:r w:rsidRPr="00CA6AD5">
              <w:rPr>
                <w:lang w:val="fr-CA"/>
              </w:rPr>
              <w:t xml:space="preserve"> Partage</w:t>
            </w:r>
            <w:r w:rsidR="009F4ABB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le fichier lorsque tous les participants seront en ligne)</w:t>
            </w:r>
            <w:bookmarkEnd w:id="26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D976BC" w:rsidP="00D976BC">
            <w:pPr>
              <w:rPr>
                <w:lang w:val="fr-CA"/>
              </w:rPr>
            </w:pPr>
          </w:p>
          <w:p w:rsidR="00D976BC" w:rsidRPr="00CA6AD5" w:rsidRDefault="00852153" w:rsidP="00D976BC">
            <w:pPr>
              <w:rPr>
                <w:b/>
                <w:u w:val="single"/>
                <w:lang w:val="fr-CA"/>
              </w:rPr>
            </w:pPr>
            <w:bookmarkStart w:id="27" w:name="lt_pId032"/>
            <w:r w:rsidRPr="00CA6AD5">
              <w:rPr>
                <w:b/>
                <w:u w:val="single"/>
                <w:lang w:val="fr-CA"/>
              </w:rPr>
              <w:t>Activité</w:t>
            </w:r>
            <w:bookmarkEnd w:id="27"/>
          </w:p>
          <w:p w:rsidR="00D976BC" w:rsidRPr="00CA6AD5" w:rsidRDefault="00DA09DD" w:rsidP="00D976BC">
            <w:pPr>
              <w:rPr>
                <w:lang w:val="fr-CA"/>
              </w:rPr>
            </w:pPr>
            <w:bookmarkStart w:id="28" w:name="lt_pId033"/>
            <w:r w:rsidRPr="00CA6AD5">
              <w:rPr>
                <w:lang w:val="fr-CA"/>
              </w:rPr>
              <w:t>- Demande</w:t>
            </w:r>
            <w:r w:rsidR="009F4ABB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aux </w:t>
            </w:r>
            <w:r w:rsidR="009F4ABB" w:rsidRPr="00CA6AD5">
              <w:rPr>
                <w:lang w:val="fr-CA"/>
              </w:rPr>
              <w:t>participa</w:t>
            </w:r>
            <w:r w:rsidRPr="00CA6AD5">
              <w:rPr>
                <w:lang w:val="fr-CA"/>
              </w:rPr>
              <w:t>nts de faire l’exercice seul</w:t>
            </w:r>
            <w:r w:rsidR="00C40D85" w:rsidRPr="00CA6AD5">
              <w:rPr>
                <w:lang w:val="fr-CA"/>
              </w:rPr>
              <w:t>.</w:t>
            </w:r>
            <w:r w:rsidRPr="00CA6AD5">
              <w:rPr>
                <w:lang w:val="fr-CA"/>
              </w:rPr>
              <w:t xml:space="preserve"> (</w:t>
            </w:r>
            <w:r w:rsidRPr="00CA6AD5">
              <w:rPr>
                <w:b/>
                <w:lang w:val="fr-CA"/>
              </w:rPr>
              <w:t>MODE VIRTUEL</w:t>
            </w:r>
            <w:r w:rsidR="00524379" w:rsidRPr="00CA6AD5">
              <w:rPr>
                <w:b/>
                <w:lang w:val="fr-CA"/>
              </w:rPr>
              <w:t> </w:t>
            </w:r>
            <w:r w:rsidRPr="00CA6AD5">
              <w:rPr>
                <w:b/>
                <w:lang w:val="fr-CA"/>
              </w:rPr>
              <w:t>:</w:t>
            </w:r>
            <w:r w:rsidRPr="00CA6AD5">
              <w:rPr>
                <w:lang w:val="fr-CA"/>
              </w:rPr>
              <w:t xml:space="preserve"> les </w:t>
            </w:r>
            <w:r w:rsidR="009F4ABB" w:rsidRPr="00CA6AD5">
              <w:rPr>
                <w:lang w:val="fr-CA"/>
              </w:rPr>
              <w:t>participa</w:t>
            </w:r>
            <w:r w:rsidRPr="00CA6AD5">
              <w:rPr>
                <w:lang w:val="fr-CA"/>
              </w:rPr>
              <w:t>nts pourraient lever la main ou utiliser la fonction «</w:t>
            </w:r>
            <w:r w:rsidR="00524379" w:rsidRPr="00CA6AD5">
              <w:rPr>
                <w:lang w:val="fr-CA"/>
              </w:rPr>
              <w:t> </w:t>
            </w:r>
            <w:r w:rsidRPr="00CA6AD5">
              <w:rPr>
                <w:lang w:val="fr-CA"/>
              </w:rPr>
              <w:t>lever la main</w:t>
            </w:r>
            <w:r w:rsidR="00524379" w:rsidRPr="00CA6AD5">
              <w:rPr>
                <w:lang w:val="fr-CA"/>
              </w:rPr>
              <w:t> </w:t>
            </w:r>
            <w:r w:rsidRPr="00CA6AD5">
              <w:rPr>
                <w:lang w:val="fr-CA"/>
              </w:rPr>
              <w:t xml:space="preserve">» de la plateforme </w:t>
            </w:r>
            <w:r w:rsidR="009F4ABB" w:rsidRPr="00CA6AD5">
              <w:rPr>
                <w:lang w:val="fr-CA"/>
              </w:rPr>
              <w:t>à la fin de l’exercice</w:t>
            </w:r>
            <w:r w:rsidRPr="00CA6AD5">
              <w:rPr>
                <w:lang w:val="fr-CA"/>
              </w:rPr>
              <w:t>)</w:t>
            </w:r>
            <w:bookmarkEnd w:id="28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061FF9" w:rsidP="009F4ABB">
            <w:pPr>
              <w:rPr>
                <w:lang w:val="fr-CA"/>
              </w:rPr>
            </w:pPr>
            <w:bookmarkStart w:id="29" w:name="lt_pId034"/>
            <w:r w:rsidRPr="00CA6AD5">
              <w:rPr>
                <w:lang w:val="fr-CA"/>
              </w:rPr>
              <w:t>- Note</w:t>
            </w:r>
            <w:r w:rsidR="00524379" w:rsidRPr="00CA6AD5">
              <w:rPr>
                <w:lang w:val="fr-CA"/>
              </w:rPr>
              <w:t> </w:t>
            </w:r>
            <w:r w:rsidRPr="00CA6AD5">
              <w:rPr>
                <w:lang w:val="fr-CA"/>
              </w:rPr>
              <w:t xml:space="preserve">: Si les </w:t>
            </w:r>
            <w:r w:rsidR="009F4ABB" w:rsidRPr="00CA6AD5">
              <w:rPr>
                <w:lang w:val="fr-CA"/>
              </w:rPr>
              <w:t>participa</w:t>
            </w:r>
            <w:r w:rsidRPr="00CA6AD5">
              <w:rPr>
                <w:lang w:val="fr-CA"/>
              </w:rPr>
              <w:t>nts en font la demande, le corrigé sera distribué plus tard.</w:t>
            </w:r>
            <w:bookmarkEnd w:id="29"/>
            <w:r w:rsidR="00300203" w:rsidRPr="00CA6AD5">
              <w:rPr>
                <w:lang w:val="fr-CA"/>
              </w:rPr>
              <w:t xml:space="preserve"> </w:t>
            </w:r>
            <w:bookmarkStart w:id="30" w:name="lt_pId035"/>
            <w:r w:rsidR="00964907" w:rsidRPr="00CA6AD5">
              <w:rPr>
                <w:lang w:val="fr-CA"/>
              </w:rPr>
              <w:t xml:space="preserve">D’ici </w:t>
            </w:r>
            <w:r w:rsidR="00A72043" w:rsidRPr="00CA6AD5">
              <w:rPr>
                <w:lang w:val="fr-CA"/>
              </w:rPr>
              <w:t>là, demandez-leur de mettre le questionnaire de côté.</w:t>
            </w:r>
            <w:bookmarkEnd w:id="30"/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5E053A" w:rsidP="00C97BE6">
            <w:pPr>
              <w:rPr>
                <w:lang w:val="fr-CA"/>
              </w:rPr>
            </w:pPr>
            <w:bookmarkStart w:id="31" w:name="lt_pId036"/>
            <w:r w:rsidRPr="00CA6AD5">
              <w:rPr>
                <w:lang w:val="fr-CA"/>
              </w:rPr>
              <w:t>(15 min)</w:t>
            </w:r>
            <w:bookmarkEnd w:id="31"/>
          </w:p>
        </w:tc>
        <w:tc>
          <w:tcPr>
            <w:tcW w:w="4134" w:type="dxa"/>
          </w:tcPr>
          <w:p w:rsidR="00D976BC" w:rsidRPr="00CA6AD5" w:rsidRDefault="00300203" w:rsidP="00D976BC">
            <w:pPr>
              <w:rPr>
                <w:b/>
                <w:lang w:val="fr-CA"/>
              </w:rPr>
            </w:pPr>
            <w:r w:rsidRPr="00CA6AD5">
              <w:rPr>
                <w:b/>
                <w:lang w:val="fr-CA"/>
              </w:rPr>
              <w:t xml:space="preserve"> </w:t>
            </w:r>
            <w:bookmarkStart w:id="32" w:name="lt_pId037"/>
            <w:r w:rsidR="00906971" w:rsidRPr="00CA6AD5">
              <w:rPr>
                <w:b/>
                <w:lang w:val="fr-CA"/>
              </w:rPr>
              <w:t xml:space="preserve">Activité de </w:t>
            </w:r>
            <w:r w:rsidR="00C97BE6" w:rsidRPr="00CA6AD5">
              <w:rPr>
                <w:rFonts w:cstheme="minorHAnsi"/>
                <w:b/>
                <w:lang w:val="fr-CA"/>
              </w:rPr>
              <w:t>«</w:t>
            </w:r>
            <w:r w:rsidR="00C97BE6" w:rsidRPr="00CA6AD5">
              <w:rPr>
                <w:b/>
                <w:lang w:val="fr-CA"/>
              </w:rPr>
              <w:t> </w:t>
            </w:r>
            <w:r w:rsidR="00906971" w:rsidRPr="00CA6AD5">
              <w:rPr>
                <w:b/>
                <w:lang w:val="fr-CA"/>
              </w:rPr>
              <w:t>reconstitution</w:t>
            </w:r>
            <w:bookmarkEnd w:id="32"/>
            <w:r w:rsidR="00C97BE6" w:rsidRPr="00CA6AD5">
              <w:rPr>
                <w:b/>
                <w:lang w:val="fr-CA"/>
              </w:rPr>
              <w:t> </w:t>
            </w:r>
            <w:r w:rsidR="00C97BE6" w:rsidRPr="00CA6AD5">
              <w:rPr>
                <w:rFonts w:cstheme="minorHAnsi"/>
                <w:b/>
                <w:lang w:val="fr-CA"/>
              </w:rPr>
              <w:t>»</w:t>
            </w:r>
          </w:p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noProof/>
                <w:lang w:val="fr-CA" w:eastAsia="fr-CA"/>
              </w:rPr>
              <w:drawing>
                <wp:inline distT="0" distB="0" distL="0" distR="0" wp14:anchorId="5BE8AB5B" wp14:editId="0802972E">
                  <wp:extent cx="1821180" cy="1145540"/>
                  <wp:effectExtent l="0" t="0" r="7620" b="0"/>
                  <wp:docPr id="2" name="Picture 2" descr="Image of the paper structure participants are asked to build as part of the workshop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7921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76BC" w:rsidRPr="00CA6AD5" w:rsidRDefault="00B26D00" w:rsidP="00D976BC">
            <w:pPr>
              <w:rPr>
                <w:lang w:val="fr-CA"/>
              </w:rPr>
            </w:pPr>
            <w:bookmarkStart w:id="33" w:name="lt_pId038"/>
            <w:r w:rsidRPr="00CA6AD5">
              <w:rPr>
                <w:b/>
                <w:lang w:val="fr-CA"/>
              </w:rPr>
              <w:t>Instructions</w:t>
            </w:r>
            <w:r w:rsidR="00C97BE6" w:rsidRPr="00CA6AD5">
              <w:rPr>
                <w:b/>
                <w:lang w:val="fr-CA"/>
              </w:rPr>
              <w:t> </w:t>
            </w:r>
            <w:r w:rsidRPr="00CA6AD5">
              <w:rPr>
                <w:b/>
                <w:lang w:val="fr-CA"/>
              </w:rPr>
              <w:t>:</w:t>
            </w:r>
            <w:r w:rsidRPr="00CA6AD5">
              <w:rPr>
                <w:lang w:val="fr-CA"/>
              </w:rPr>
              <w:t xml:space="preserve"> </w:t>
            </w:r>
            <w:r w:rsidR="00C40D85" w:rsidRPr="00CA6AD5">
              <w:rPr>
                <w:lang w:val="fr-CA"/>
              </w:rPr>
              <w:t>L</w:t>
            </w:r>
            <w:r w:rsidRPr="00CA6AD5">
              <w:rPr>
                <w:lang w:val="fr-CA"/>
              </w:rPr>
              <w:t>es participants doivent reconstituer une structure; ils peuvent la regarder sans y toucher</w:t>
            </w:r>
            <w:r w:rsidR="00524379" w:rsidRPr="00CA6AD5">
              <w:rPr>
                <w:lang w:val="fr-CA"/>
              </w:rPr>
              <w:t>, et</w:t>
            </w:r>
            <w:r w:rsidRPr="00CA6AD5">
              <w:rPr>
                <w:lang w:val="fr-CA"/>
              </w:rPr>
              <w:t xml:space="preserve"> discuter </w:t>
            </w:r>
            <w:r w:rsidR="00C40D85" w:rsidRPr="00CA6AD5">
              <w:rPr>
                <w:lang w:val="fr-CA"/>
              </w:rPr>
              <w:t xml:space="preserve">entre eux, </w:t>
            </w:r>
            <w:r w:rsidRPr="00CA6AD5">
              <w:rPr>
                <w:lang w:val="fr-CA"/>
              </w:rPr>
              <w:t>sans divulguer la solution.</w:t>
            </w:r>
            <w:bookmarkEnd w:id="33"/>
          </w:p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ab/>
            </w:r>
          </w:p>
        </w:tc>
        <w:tc>
          <w:tcPr>
            <w:tcW w:w="900" w:type="dxa"/>
          </w:tcPr>
          <w:p w:rsidR="00D976BC" w:rsidRPr="00CA6AD5" w:rsidRDefault="00CA7C89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4 - 5</w:t>
            </w:r>
          </w:p>
        </w:tc>
        <w:tc>
          <w:tcPr>
            <w:tcW w:w="3235" w:type="dxa"/>
          </w:tcPr>
          <w:p w:rsidR="00D976BC" w:rsidRPr="00CA6AD5" w:rsidRDefault="00D8410E" w:rsidP="00D976BC">
            <w:pPr>
              <w:rPr>
                <w:u w:val="single"/>
                <w:lang w:val="fr-CA"/>
              </w:rPr>
            </w:pPr>
            <w:bookmarkStart w:id="34" w:name="lt_pId040"/>
            <w:r w:rsidRPr="00CA6AD5">
              <w:rPr>
                <w:lang w:val="fr-CA"/>
              </w:rPr>
              <w:t>- Préparez cette activité pendant que les participants répondent au questionnaire.</w:t>
            </w:r>
            <w:bookmarkEnd w:id="34"/>
          </w:p>
          <w:p w:rsidR="00D976BC" w:rsidRPr="00CA6AD5" w:rsidRDefault="005F517D" w:rsidP="00D976BC">
            <w:pPr>
              <w:rPr>
                <w:lang w:val="fr-CA"/>
              </w:rPr>
            </w:pPr>
            <w:bookmarkStart w:id="35" w:name="lt_pId041"/>
            <w:r w:rsidRPr="00CA6AD5">
              <w:rPr>
                <w:lang w:val="fr-CA"/>
              </w:rPr>
              <w:t>- Déposez les ciseaux et le papier sur les tables.</w:t>
            </w:r>
            <w:bookmarkEnd w:id="35"/>
          </w:p>
          <w:p w:rsidR="00D976BC" w:rsidRPr="00CA6AD5" w:rsidRDefault="00C455D8" w:rsidP="00D976BC">
            <w:pPr>
              <w:rPr>
                <w:lang w:val="fr-CA"/>
              </w:rPr>
            </w:pPr>
            <w:bookmarkStart w:id="36" w:name="lt_pId042"/>
            <w:r w:rsidRPr="00CA6AD5">
              <w:rPr>
                <w:lang w:val="fr-CA"/>
              </w:rPr>
              <w:t>- Déposez le modèle de structure sur les tables.</w:t>
            </w:r>
            <w:bookmarkEnd w:id="36"/>
          </w:p>
          <w:p w:rsidR="00D976BC" w:rsidRPr="00CA6AD5" w:rsidRDefault="00D976BC" w:rsidP="00D976BC">
            <w:pPr>
              <w:rPr>
                <w:lang w:val="fr-CA"/>
              </w:rPr>
            </w:pPr>
          </w:p>
          <w:p w:rsidR="00D976BC" w:rsidRPr="00CA6AD5" w:rsidRDefault="002B1C06" w:rsidP="00D976BC">
            <w:pPr>
              <w:rPr>
                <w:lang w:val="fr-CA"/>
              </w:rPr>
            </w:pPr>
            <w:bookmarkStart w:id="37" w:name="lt_pId043"/>
            <w:r w:rsidRPr="00CA6AD5">
              <w:rPr>
                <w:lang w:val="fr-CA"/>
              </w:rPr>
              <w:t>- Présentez l’activité et les consignes.</w:t>
            </w:r>
            <w:bookmarkEnd w:id="37"/>
          </w:p>
          <w:p w:rsidR="00D976BC" w:rsidRPr="00CA6AD5" w:rsidRDefault="00B86CD1" w:rsidP="00524379">
            <w:pPr>
              <w:rPr>
                <w:lang w:val="fr-CA"/>
              </w:rPr>
            </w:pPr>
            <w:bookmarkStart w:id="38" w:name="lt_pId044"/>
            <w:r w:rsidRPr="00CA6AD5">
              <w:rPr>
                <w:lang w:val="fr-CA"/>
              </w:rPr>
              <w:t>- Circulez dans la salle et inscrivez (de façon anonyme) les commentaires des participants (</w:t>
            </w:r>
            <w:r w:rsidRPr="00CA6AD5">
              <w:rPr>
                <w:b/>
                <w:lang w:val="fr-CA"/>
              </w:rPr>
              <w:t>MODE VIRTUEL</w:t>
            </w:r>
            <w:r w:rsidR="00524379" w:rsidRPr="00CA6AD5">
              <w:rPr>
                <w:b/>
                <w:lang w:val="fr-CA"/>
              </w:rPr>
              <w:t> </w:t>
            </w:r>
            <w:r w:rsidRPr="00CA6AD5">
              <w:rPr>
                <w:b/>
                <w:lang w:val="fr-CA"/>
              </w:rPr>
              <w:t>:</w:t>
            </w:r>
            <w:r w:rsidRPr="00CA6AD5">
              <w:rPr>
                <w:lang w:val="fr-CA"/>
              </w:rPr>
              <w:t xml:space="preserve"> Observez les petits groupes).</w:t>
            </w:r>
            <w:bookmarkEnd w:id="38"/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B716AA" w:rsidP="00C97BE6">
            <w:pPr>
              <w:rPr>
                <w:lang w:val="fr-CA"/>
              </w:rPr>
            </w:pPr>
            <w:bookmarkStart w:id="39" w:name="lt_pId045"/>
            <w:r w:rsidRPr="00CA6AD5">
              <w:rPr>
                <w:lang w:val="fr-CA"/>
              </w:rPr>
              <w:lastRenderedPageBreak/>
              <w:t>(15 min)</w:t>
            </w:r>
            <w:bookmarkEnd w:id="39"/>
          </w:p>
        </w:tc>
        <w:tc>
          <w:tcPr>
            <w:tcW w:w="4134" w:type="dxa"/>
          </w:tcPr>
          <w:p w:rsidR="00D976BC" w:rsidRPr="00CA6AD5" w:rsidRDefault="00CA78C8" w:rsidP="00D976BC">
            <w:pPr>
              <w:rPr>
                <w:b/>
                <w:lang w:val="fr-CA"/>
              </w:rPr>
            </w:pPr>
            <w:bookmarkStart w:id="40" w:name="lt_pId046"/>
            <w:r w:rsidRPr="00CA6AD5">
              <w:rPr>
                <w:b/>
                <w:lang w:val="fr-CA"/>
              </w:rPr>
              <w:t xml:space="preserve">Retour sur l’activité de </w:t>
            </w:r>
            <w:r w:rsidR="00C97BE6" w:rsidRPr="00CA6AD5">
              <w:rPr>
                <w:b/>
                <w:lang w:val="fr-CA"/>
              </w:rPr>
              <w:t>« </w:t>
            </w:r>
            <w:r w:rsidRPr="00CA6AD5">
              <w:rPr>
                <w:b/>
                <w:lang w:val="fr-CA"/>
              </w:rPr>
              <w:t>reconstitution</w:t>
            </w:r>
            <w:bookmarkEnd w:id="40"/>
            <w:r w:rsidR="00C97BE6" w:rsidRPr="00CA6AD5">
              <w:rPr>
                <w:b/>
                <w:lang w:val="fr-CA"/>
              </w:rPr>
              <w:t> »</w:t>
            </w:r>
          </w:p>
          <w:p w:rsidR="00D976BC" w:rsidRPr="00CA6AD5" w:rsidRDefault="00D976BC" w:rsidP="00D976BC">
            <w:pPr>
              <w:rPr>
                <w:b/>
                <w:lang w:val="fr-CA"/>
              </w:rPr>
            </w:pPr>
          </w:p>
          <w:p w:rsidR="00D976BC" w:rsidRPr="00CA6AD5" w:rsidRDefault="00C97BE6" w:rsidP="00D976BC">
            <w:pPr>
              <w:rPr>
                <w:lang w:val="fr-CA"/>
              </w:rPr>
            </w:pPr>
            <w:bookmarkStart w:id="41" w:name="lt_pId047"/>
            <w:r w:rsidRPr="00CA6AD5">
              <w:rPr>
                <w:lang w:val="fr-CA"/>
              </w:rPr>
              <w:t>Partage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les c</w:t>
            </w:r>
            <w:r w:rsidR="00C40D85" w:rsidRPr="00CA6AD5">
              <w:rPr>
                <w:lang w:val="fr-CA"/>
              </w:rPr>
              <w:t>ommentaire</w:t>
            </w:r>
            <w:r w:rsidRPr="00CA6AD5">
              <w:rPr>
                <w:lang w:val="fr-CA"/>
              </w:rPr>
              <w:t xml:space="preserve">s </w:t>
            </w:r>
            <w:r w:rsidR="00C40D85" w:rsidRPr="00CA6AD5">
              <w:rPr>
                <w:lang w:val="fr-CA"/>
              </w:rPr>
              <w:t>recueillis</w:t>
            </w:r>
            <w:r w:rsidRPr="00CA6AD5">
              <w:rPr>
                <w:lang w:val="fr-CA"/>
              </w:rPr>
              <w:t xml:space="preserve"> durant l’activité (diapo 6)</w:t>
            </w:r>
            <w:bookmarkEnd w:id="41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FF150C" w:rsidP="00D976BC">
            <w:pPr>
              <w:rPr>
                <w:lang w:val="fr-CA"/>
              </w:rPr>
            </w:pPr>
            <w:bookmarkStart w:id="42" w:name="lt_pId048"/>
            <w:r w:rsidRPr="00CA6AD5">
              <w:rPr>
                <w:lang w:val="fr-CA"/>
              </w:rPr>
              <w:t>Discussion en grand groupe (diapo 7)</w:t>
            </w:r>
            <w:bookmarkEnd w:id="42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92015C" w:rsidP="00D976BC">
            <w:pPr>
              <w:rPr>
                <w:lang w:val="fr-CA"/>
              </w:rPr>
            </w:pPr>
            <w:bookmarkStart w:id="43" w:name="lt_pId049"/>
            <w:r w:rsidRPr="00CA6AD5">
              <w:rPr>
                <w:lang w:val="fr-CA"/>
              </w:rPr>
              <w:t>Petits groupes (diapo 8)</w:t>
            </w:r>
            <w:bookmarkEnd w:id="43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483F60" w:rsidP="00D976BC">
            <w:pPr>
              <w:rPr>
                <w:lang w:val="fr-CA"/>
              </w:rPr>
            </w:pPr>
            <w:bookmarkStart w:id="44" w:name="lt_pId050"/>
            <w:r w:rsidRPr="00CA6AD5">
              <w:rPr>
                <w:lang w:val="fr-CA"/>
              </w:rPr>
              <w:t>Grand groupe (diapo 9)</w:t>
            </w:r>
            <w:bookmarkEnd w:id="44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5458AC" w:rsidP="00C40D85">
            <w:pPr>
              <w:rPr>
                <w:lang w:val="fr-CA"/>
              </w:rPr>
            </w:pPr>
            <w:bookmarkStart w:id="45" w:name="lt_pId051"/>
            <w:r w:rsidRPr="00CA6AD5">
              <w:rPr>
                <w:lang w:val="fr-CA"/>
              </w:rPr>
              <w:t xml:space="preserve">Vidéo </w:t>
            </w:r>
            <w:r w:rsidR="00C40D85" w:rsidRPr="00CA6AD5">
              <w:rPr>
                <w:lang w:val="fr-CA"/>
              </w:rPr>
              <w:t>montrant comment bâtir</w:t>
            </w:r>
            <w:r w:rsidRPr="00CA6AD5">
              <w:rPr>
                <w:lang w:val="fr-CA"/>
              </w:rPr>
              <w:t xml:space="preserve"> la structure (diapo 10)</w:t>
            </w:r>
            <w:bookmarkEnd w:id="45"/>
            <w:r w:rsidR="00C40D85" w:rsidRPr="00CA6AD5">
              <w:rPr>
                <w:lang w:val="fr-CA"/>
              </w:rPr>
              <w:t>.</w:t>
            </w:r>
          </w:p>
        </w:tc>
        <w:tc>
          <w:tcPr>
            <w:tcW w:w="900" w:type="dxa"/>
          </w:tcPr>
          <w:p w:rsidR="00D976BC" w:rsidRPr="00CA6AD5" w:rsidRDefault="00CA7C89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6 - 10</w:t>
            </w:r>
          </w:p>
        </w:tc>
        <w:tc>
          <w:tcPr>
            <w:tcW w:w="3235" w:type="dxa"/>
          </w:tcPr>
          <w:p w:rsidR="00D976BC" w:rsidRPr="00CA6AD5" w:rsidRDefault="00C2624A" w:rsidP="00D976BC">
            <w:pPr>
              <w:rPr>
                <w:lang w:val="fr-CA"/>
              </w:rPr>
            </w:pPr>
            <w:bookmarkStart w:id="46" w:name="lt_pId053"/>
            <w:r w:rsidRPr="00CA6AD5">
              <w:rPr>
                <w:lang w:val="fr-CA"/>
              </w:rPr>
              <w:t>- Re</w:t>
            </w:r>
            <w:r w:rsidR="00C40D85" w:rsidRPr="00CA6AD5">
              <w:rPr>
                <w:lang w:val="fr-CA"/>
              </w:rPr>
              <w:t>venez</w:t>
            </w:r>
            <w:r w:rsidRPr="00CA6AD5">
              <w:rPr>
                <w:lang w:val="fr-CA"/>
              </w:rPr>
              <w:t xml:space="preserve"> sur les réactions face au défi</w:t>
            </w:r>
            <w:bookmarkEnd w:id="46"/>
            <w:r w:rsidR="00C40D85" w:rsidRPr="00CA6AD5">
              <w:rPr>
                <w:lang w:val="fr-CA"/>
              </w:rPr>
              <w:t xml:space="preserve"> de reconstruction.</w:t>
            </w:r>
          </w:p>
          <w:p w:rsidR="00D976BC" w:rsidRPr="00CA6AD5" w:rsidRDefault="009D486D" w:rsidP="00D976BC">
            <w:pPr>
              <w:rPr>
                <w:lang w:val="fr-CA"/>
              </w:rPr>
            </w:pPr>
            <w:bookmarkStart w:id="47" w:name="lt_pId054"/>
            <w:r w:rsidRPr="00CA6AD5">
              <w:rPr>
                <w:lang w:val="fr-CA"/>
              </w:rPr>
              <w:t>- Demande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aux participants de réfléchir aux commentaires sur la diapo en petits groupes</w:t>
            </w:r>
            <w:r w:rsidR="00C40D85" w:rsidRPr="00CA6AD5">
              <w:rPr>
                <w:lang w:val="fr-CA"/>
              </w:rPr>
              <w:t>.</w:t>
            </w:r>
            <w:r w:rsidRPr="00CA6AD5">
              <w:rPr>
                <w:lang w:val="fr-CA"/>
              </w:rPr>
              <w:t xml:space="preserve"> (</w:t>
            </w:r>
            <w:r w:rsidRPr="00CA6AD5">
              <w:rPr>
                <w:b/>
                <w:lang w:val="fr-CA"/>
              </w:rPr>
              <w:t>MODE VIRTUEL</w:t>
            </w:r>
            <w:r w:rsidR="00524379" w:rsidRPr="00CA6AD5">
              <w:rPr>
                <w:b/>
                <w:lang w:val="fr-CA"/>
              </w:rPr>
              <w:t> </w:t>
            </w:r>
            <w:r w:rsidRPr="00CA6AD5">
              <w:rPr>
                <w:b/>
                <w:lang w:val="fr-CA"/>
              </w:rPr>
              <w:t>:</w:t>
            </w:r>
            <w:r w:rsidRPr="00CA6AD5">
              <w:rPr>
                <w:lang w:val="fr-CA"/>
              </w:rPr>
              <w:t xml:space="preserve"> </w:t>
            </w:r>
            <w:r w:rsidR="00C40D85" w:rsidRPr="00CA6AD5">
              <w:rPr>
                <w:lang w:val="fr-CA"/>
              </w:rPr>
              <w:t>Procédez</w:t>
            </w:r>
            <w:r w:rsidRPr="00CA6AD5">
              <w:rPr>
                <w:lang w:val="fr-CA"/>
              </w:rPr>
              <w:t xml:space="preserve"> en petits groupes ou en grand groupe).</w:t>
            </w:r>
            <w:bookmarkEnd w:id="47"/>
          </w:p>
          <w:p w:rsidR="00D976BC" w:rsidRPr="00CA6AD5" w:rsidRDefault="00623120" w:rsidP="00D976BC">
            <w:pPr>
              <w:rPr>
                <w:lang w:val="fr-CA"/>
              </w:rPr>
            </w:pPr>
            <w:bookmarkStart w:id="48" w:name="lt_pId055"/>
            <w:r w:rsidRPr="00CA6AD5">
              <w:rPr>
                <w:lang w:val="fr-CA"/>
              </w:rPr>
              <w:t>- Expliquez comment les différents états d’esprit indiqués dans les citations s’appliqueraient durant un programme de résidence adapté à la CPC.</w:t>
            </w:r>
            <w:bookmarkEnd w:id="48"/>
          </w:p>
          <w:p w:rsidR="00D976BC" w:rsidRPr="00CA6AD5" w:rsidRDefault="00D27EB7" w:rsidP="00C40D85">
            <w:pPr>
              <w:rPr>
                <w:lang w:val="fr-CA"/>
              </w:rPr>
            </w:pPr>
            <w:bookmarkStart w:id="49" w:name="lt_pId056"/>
            <w:r w:rsidRPr="00CA6AD5">
              <w:rPr>
                <w:lang w:val="fr-CA"/>
              </w:rPr>
              <w:t xml:space="preserve">- Diffusez la vidéo </w:t>
            </w:r>
            <w:r w:rsidR="00C40D85" w:rsidRPr="00CA6AD5">
              <w:rPr>
                <w:lang w:val="fr-CA"/>
              </w:rPr>
              <w:t>montrant comment bâtir</w:t>
            </w:r>
            <w:r w:rsidRPr="00CA6AD5">
              <w:rPr>
                <w:lang w:val="fr-CA"/>
              </w:rPr>
              <w:t xml:space="preserve"> la structure OU demandez à une personne par groupe d’agir comme </w:t>
            </w:r>
            <w:r w:rsidR="00524379" w:rsidRPr="00CA6AD5">
              <w:rPr>
                <w:lang w:val="fr-CA"/>
              </w:rPr>
              <w:t>« </w:t>
            </w:r>
            <w:r w:rsidRPr="00CA6AD5">
              <w:rPr>
                <w:lang w:val="fr-CA"/>
              </w:rPr>
              <w:t>coach</w:t>
            </w:r>
            <w:r w:rsidR="00524379" w:rsidRPr="00CA6AD5">
              <w:rPr>
                <w:lang w:val="fr-CA"/>
              </w:rPr>
              <w:t> »</w:t>
            </w:r>
            <w:r w:rsidRPr="00CA6AD5">
              <w:rPr>
                <w:lang w:val="fr-CA"/>
              </w:rPr>
              <w:t>.</w:t>
            </w:r>
            <w:bookmarkEnd w:id="49"/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90393A" w:rsidP="00C97BE6">
            <w:pPr>
              <w:rPr>
                <w:lang w:val="fr-CA"/>
              </w:rPr>
            </w:pPr>
            <w:bookmarkStart w:id="50" w:name="lt_pId057"/>
            <w:r w:rsidRPr="00CA6AD5">
              <w:rPr>
                <w:lang w:val="fr-CA"/>
              </w:rPr>
              <w:t>(15 min)</w:t>
            </w:r>
            <w:bookmarkEnd w:id="50"/>
          </w:p>
        </w:tc>
        <w:tc>
          <w:tcPr>
            <w:tcW w:w="4134" w:type="dxa"/>
          </w:tcPr>
          <w:p w:rsidR="00D976BC" w:rsidRPr="00CA6AD5" w:rsidRDefault="002172E5" w:rsidP="00D976BC">
            <w:pPr>
              <w:rPr>
                <w:b/>
                <w:lang w:val="fr-CA"/>
              </w:rPr>
            </w:pPr>
            <w:bookmarkStart w:id="51" w:name="lt_pId058"/>
            <w:r w:rsidRPr="00CA6AD5">
              <w:rPr>
                <w:b/>
                <w:lang w:val="fr-CA"/>
              </w:rPr>
              <w:t xml:space="preserve">Introduction à l’état d’esprit de </w:t>
            </w:r>
            <w:r w:rsidR="00B33EC1" w:rsidRPr="00CA6AD5">
              <w:rPr>
                <w:b/>
                <w:lang w:val="fr-CA"/>
              </w:rPr>
              <w:t>développement</w:t>
            </w:r>
            <w:bookmarkEnd w:id="51"/>
          </w:p>
          <w:p w:rsidR="00D976BC" w:rsidRPr="00CA6AD5" w:rsidRDefault="005812E8" w:rsidP="00D976BC">
            <w:pPr>
              <w:rPr>
                <w:lang w:val="fr-CA"/>
              </w:rPr>
            </w:pPr>
            <w:bookmarkStart w:id="52" w:name="lt_pId059"/>
            <w:r w:rsidRPr="00CA6AD5">
              <w:rPr>
                <w:lang w:val="fr-CA"/>
              </w:rPr>
              <w:t xml:space="preserve">- Brève introduction à l’état d’esprit de </w:t>
            </w:r>
            <w:r w:rsidR="00B33EC1" w:rsidRPr="00CA6AD5">
              <w:rPr>
                <w:lang w:val="fr-CA"/>
              </w:rPr>
              <w:t>développement</w:t>
            </w:r>
            <w:bookmarkEnd w:id="52"/>
            <w:r w:rsidR="00C40D85" w:rsidRPr="00CA6AD5">
              <w:rPr>
                <w:lang w:val="fr-CA"/>
              </w:rPr>
              <w:t>.</w:t>
            </w:r>
          </w:p>
          <w:p w:rsidR="00D976BC" w:rsidRPr="00CA6AD5" w:rsidRDefault="00285D77" w:rsidP="00D976BC">
            <w:pPr>
              <w:rPr>
                <w:lang w:val="fr-CA"/>
              </w:rPr>
            </w:pPr>
            <w:bookmarkStart w:id="53" w:name="lt_pId060"/>
            <w:r w:rsidRPr="00CA6AD5">
              <w:rPr>
                <w:lang w:val="fr-CA"/>
              </w:rPr>
              <w:t>- Vidéo (voir le lien ci-dessous)</w:t>
            </w:r>
            <w:bookmarkEnd w:id="53"/>
            <w:r w:rsidR="00C40D85" w:rsidRPr="00CA6AD5">
              <w:rPr>
                <w:lang w:val="fr-CA"/>
              </w:rPr>
              <w:t>.</w:t>
            </w:r>
            <w:r w:rsidR="00DE6CDE" w:rsidRPr="00CA6AD5">
              <w:rPr>
                <w:lang w:val="fr-CA"/>
              </w:rPr>
              <w:t xml:space="preserve"> </w:t>
            </w:r>
          </w:p>
          <w:p w:rsidR="00D976BC" w:rsidRPr="00CA6AD5" w:rsidRDefault="00015E61" w:rsidP="00C21362">
            <w:pPr>
              <w:rPr>
                <w:lang w:val="fr-CA"/>
              </w:rPr>
            </w:pPr>
            <w:bookmarkStart w:id="54" w:name="lt_pId061"/>
            <w:r w:rsidRPr="00CA6AD5">
              <w:rPr>
                <w:lang w:val="fr-CA"/>
              </w:rPr>
              <w:t xml:space="preserve">- Remarques au sujet du rôle de l’état d’esprit de </w:t>
            </w:r>
            <w:r w:rsidR="00C21362" w:rsidRPr="00CA6AD5">
              <w:rPr>
                <w:lang w:val="fr-CA"/>
              </w:rPr>
              <w:t>développement</w:t>
            </w:r>
            <w:r w:rsidRPr="00CA6AD5">
              <w:rPr>
                <w:lang w:val="fr-CA"/>
              </w:rPr>
              <w:t xml:space="preserve"> dans la CPC.</w:t>
            </w:r>
            <w:bookmarkEnd w:id="54"/>
          </w:p>
        </w:tc>
        <w:tc>
          <w:tcPr>
            <w:tcW w:w="900" w:type="dxa"/>
          </w:tcPr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11 - 14</w:t>
            </w:r>
          </w:p>
        </w:tc>
        <w:tc>
          <w:tcPr>
            <w:tcW w:w="3235" w:type="dxa"/>
          </w:tcPr>
          <w:p w:rsidR="00D976BC" w:rsidRPr="00CA6AD5" w:rsidRDefault="009F2B2B" w:rsidP="00D976BC">
            <w:pPr>
              <w:rPr>
                <w:lang w:val="fr-CA"/>
              </w:rPr>
            </w:pPr>
            <w:bookmarkStart w:id="55" w:name="lt_pId063"/>
            <w:r w:rsidRPr="00CA6AD5">
              <w:rPr>
                <w:lang w:val="fr-CA"/>
              </w:rPr>
              <w:t>- Présente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le concept de l’état d’esprit de </w:t>
            </w:r>
            <w:r w:rsidR="00C21362" w:rsidRPr="00CA6AD5">
              <w:rPr>
                <w:lang w:val="fr-CA"/>
              </w:rPr>
              <w:t>développement</w:t>
            </w:r>
            <w:r w:rsidRPr="00CA6AD5">
              <w:rPr>
                <w:lang w:val="fr-CA"/>
              </w:rPr>
              <w:t>.</w:t>
            </w:r>
            <w:bookmarkEnd w:id="55"/>
          </w:p>
          <w:p w:rsidR="00D976BC" w:rsidRPr="00CA6AD5" w:rsidRDefault="00371654" w:rsidP="00D976BC">
            <w:pPr>
              <w:rPr>
                <w:lang w:val="fr-CA"/>
              </w:rPr>
            </w:pPr>
            <w:bookmarkStart w:id="56" w:name="lt_pId064"/>
            <w:r w:rsidRPr="00CA6AD5">
              <w:rPr>
                <w:lang w:val="fr-CA"/>
              </w:rPr>
              <w:t xml:space="preserve">- </w:t>
            </w:r>
            <w:r w:rsidR="00C40D85" w:rsidRPr="00CA6AD5">
              <w:rPr>
                <w:lang w:val="fr-CA"/>
              </w:rPr>
              <w:t>Diffus</w:t>
            </w:r>
            <w:r w:rsidRPr="00CA6AD5">
              <w:rPr>
                <w:lang w:val="fr-CA"/>
              </w:rPr>
              <w:t>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la vidéo (NOTE</w:t>
            </w:r>
            <w:r w:rsidR="00524379" w:rsidRPr="00CA6AD5">
              <w:rPr>
                <w:lang w:val="fr-CA"/>
              </w:rPr>
              <w:t> </w:t>
            </w:r>
            <w:r w:rsidRPr="00CA6AD5">
              <w:rPr>
                <w:lang w:val="fr-CA"/>
              </w:rPr>
              <w:t xml:space="preserve">: </w:t>
            </w:r>
            <w:r w:rsidR="00C40D85" w:rsidRPr="00CA6AD5">
              <w:rPr>
                <w:lang w:val="fr-CA"/>
              </w:rPr>
              <w:t>comme elle</w:t>
            </w:r>
            <w:r w:rsidRPr="00CA6AD5">
              <w:rPr>
                <w:lang w:val="fr-CA"/>
              </w:rPr>
              <w:t xml:space="preserve"> dure 8 minutes</w:t>
            </w:r>
            <w:r w:rsidR="00C40D85" w:rsidRPr="00CA6AD5">
              <w:rPr>
                <w:lang w:val="fr-CA"/>
              </w:rPr>
              <w:t xml:space="preserve">, </w:t>
            </w:r>
            <w:r w:rsidRPr="00CA6AD5">
              <w:rPr>
                <w:lang w:val="fr-CA"/>
              </w:rPr>
              <w:t>vous pouvez prendre une ou deux pauses pour poser des questions.</w:t>
            </w:r>
            <w:bookmarkEnd w:id="56"/>
            <w:r w:rsidR="00CA7C89" w:rsidRPr="00CA6AD5">
              <w:rPr>
                <w:lang w:val="fr-CA"/>
              </w:rPr>
              <w:t xml:space="preserve"> </w:t>
            </w:r>
            <w:bookmarkStart w:id="57" w:name="lt_pId065"/>
            <w:r w:rsidR="003E7525" w:rsidRPr="00CA6AD5">
              <w:rPr>
                <w:b/>
                <w:lang w:val="fr-CA"/>
              </w:rPr>
              <w:t>MODE VIRTUEL</w:t>
            </w:r>
            <w:r w:rsidR="00524379" w:rsidRPr="00CA6AD5">
              <w:rPr>
                <w:b/>
                <w:lang w:val="fr-CA"/>
              </w:rPr>
              <w:t> </w:t>
            </w:r>
            <w:r w:rsidR="003E7525" w:rsidRPr="00CA6AD5">
              <w:rPr>
                <w:b/>
                <w:lang w:val="fr-CA"/>
              </w:rPr>
              <w:t>:</w:t>
            </w:r>
            <w:r w:rsidR="003E7525" w:rsidRPr="00CA6AD5">
              <w:rPr>
                <w:lang w:val="fr-CA"/>
              </w:rPr>
              <w:t xml:space="preserve"> Demandez aux participants de répondre dans </w:t>
            </w:r>
            <w:r w:rsidR="00CA6AD5" w:rsidRPr="00CA6AD5">
              <w:rPr>
                <w:lang w:val="fr-CA"/>
              </w:rPr>
              <w:t>la fenêtre de clavardage ou crée</w:t>
            </w:r>
            <w:r w:rsidR="003E7525" w:rsidRPr="00CA6AD5">
              <w:rPr>
                <w:lang w:val="fr-CA"/>
              </w:rPr>
              <w:t>z des sondages en posant des questions pertinentes).</w:t>
            </w:r>
            <w:bookmarkEnd w:id="57"/>
          </w:p>
          <w:p w:rsidR="00D976BC" w:rsidRPr="00CA6AD5" w:rsidRDefault="00BE5969" w:rsidP="00C40D85">
            <w:pPr>
              <w:rPr>
                <w:lang w:val="fr-CA"/>
              </w:rPr>
            </w:pPr>
            <w:bookmarkStart w:id="58" w:name="lt_pId066"/>
            <w:r w:rsidRPr="00CA6AD5">
              <w:rPr>
                <w:lang w:val="fr-CA"/>
              </w:rPr>
              <w:t xml:space="preserve">- Discutez du rôle de l’état d’esprit de développement dans la formation des résidents </w:t>
            </w:r>
            <w:r w:rsidR="00C40D85" w:rsidRPr="00CA6AD5">
              <w:rPr>
                <w:lang w:val="fr-CA"/>
              </w:rPr>
              <w:t>adaptée à</w:t>
            </w:r>
            <w:r w:rsidRPr="00CA6AD5">
              <w:rPr>
                <w:lang w:val="fr-CA"/>
              </w:rPr>
              <w:t xml:space="preserve"> la CPC en grand groupe.</w:t>
            </w:r>
            <w:bookmarkEnd w:id="58"/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227C26" w:rsidP="00D976BC">
            <w:pPr>
              <w:rPr>
                <w:lang w:val="fr-CA"/>
              </w:rPr>
            </w:pPr>
            <w:bookmarkStart w:id="59" w:name="lt_pId067"/>
            <w:r w:rsidRPr="00CA6AD5">
              <w:rPr>
                <w:lang w:val="fr-CA"/>
              </w:rPr>
              <w:t>(10 min)</w:t>
            </w:r>
            <w:bookmarkEnd w:id="59"/>
          </w:p>
        </w:tc>
        <w:tc>
          <w:tcPr>
            <w:tcW w:w="4134" w:type="dxa"/>
          </w:tcPr>
          <w:p w:rsidR="00D976BC" w:rsidRPr="00CA6AD5" w:rsidRDefault="00C21362" w:rsidP="00D976BC">
            <w:pPr>
              <w:rPr>
                <w:b/>
                <w:lang w:val="fr-CA"/>
              </w:rPr>
            </w:pPr>
            <w:bookmarkStart w:id="60" w:name="lt_pId068"/>
            <w:r w:rsidRPr="00CA6AD5">
              <w:rPr>
                <w:b/>
                <w:lang w:val="fr-CA"/>
              </w:rPr>
              <w:t xml:space="preserve">Récapitulatif de l’exercice sur l’état d’esprit de développement </w:t>
            </w:r>
            <w:bookmarkEnd w:id="60"/>
          </w:p>
        </w:tc>
        <w:tc>
          <w:tcPr>
            <w:tcW w:w="900" w:type="dxa"/>
          </w:tcPr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15</w:t>
            </w:r>
          </w:p>
        </w:tc>
        <w:tc>
          <w:tcPr>
            <w:tcW w:w="3235" w:type="dxa"/>
          </w:tcPr>
          <w:p w:rsidR="00D976BC" w:rsidRPr="00CA6AD5" w:rsidRDefault="00E72245" w:rsidP="00D976BC">
            <w:pPr>
              <w:rPr>
                <w:lang w:val="fr-CA"/>
              </w:rPr>
            </w:pPr>
            <w:bookmarkStart w:id="61" w:name="lt_pId070"/>
            <w:r w:rsidRPr="00CA6AD5">
              <w:rPr>
                <w:lang w:val="fr-CA"/>
              </w:rPr>
              <w:t>- Système de notation pour l’exercice sur la diapo; notes des participants.</w:t>
            </w:r>
            <w:bookmarkEnd w:id="61"/>
          </w:p>
          <w:p w:rsidR="00D976BC" w:rsidRPr="00CA6AD5" w:rsidRDefault="006F77DC" w:rsidP="00D976BC">
            <w:pPr>
              <w:rPr>
                <w:lang w:val="fr-CA"/>
              </w:rPr>
            </w:pPr>
            <w:bookmarkStart w:id="62" w:name="lt_pId071"/>
            <w:r w:rsidRPr="00CA6AD5">
              <w:rPr>
                <w:lang w:val="fr-CA"/>
              </w:rPr>
              <w:t>- Insiste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sur le fait que les résultats reflètent leur état d’esprit.</w:t>
            </w:r>
            <w:bookmarkEnd w:id="62"/>
          </w:p>
          <w:p w:rsidR="00D976BC" w:rsidRPr="00CA6AD5" w:rsidRDefault="00A15637" w:rsidP="00C40D85">
            <w:pPr>
              <w:rPr>
                <w:lang w:val="fr-CA"/>
              </w:rPr>
            </w:pPr>
            <w:bookmarkStart w:id="63" w:name="lt_pId072"/>
            <w:r w:rsidRPr="00CA6AD5">
              <w:rPr>
                <w:lang w:val="fr-CA"/>
              </w:rPr>
              <w:t>- Présente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les dimensions de l’état d’esprit et </w:t>
            </w:r>
            <w:r w:rsidR="00C40D85" w:rsidRPr="00CA6AD5">
              <w:rPr>
                <w:lang w:val="fr-CA"/>
              </w:rPr>
              <w:t>son</w:t>
            </w:r>
            <w:r w:rsidRPr="00CA6AD5">
              <w:rPr>
                <w:lang w:val="fr-CA"/>
              </w:rPr>
              <w:t xml:space="preserve"> évolution au fil du temps.</w:t>
            </w:r>
            <w:bookmarkEnd w:id="63"/>
          </w:p>
        </w:tc>
      </w:tr>
      <w:tr w:rsidR="0065313E" w:rsidRPr="00CA6AD5" w:rsidTr="00C86F18">
        <w:trPr>
          <w:tblHeader/>
        </w:trPr>
        <w:tc>
          <w:tcPr>
            <w:tcW w:w="1081" w:type="dxa"/>
          </w:tcPr>
          <w:p w:rsidR="00D976BC" w:rsidRPr="00CA6AD5" w:rsidRDefault="007506BF" w:rsidP="00D976BC">
            <w:pPr>
              <w:rPr>
                <w:lang w:val="fr-CA"/>
              </w:rPr>
            </w:pPr>
            <w:bookmarkStart w:id="64" w:name="lt_pId073"/>
            <w:r w:rsidRPr="00CA6AD5">
              <w:rPr>
                <w:lang w:val="fr-CA"/>
              </w:rPr>
              <w:lastRenderedPageBreak/>
              <w:t>(10 min)</w:t>
            </w:r>
            <w:bookmarkEnd w:id="64"/>
          </w:p>
        </w:tc>
        <w:tc>
          <w:tcPr>
            <w:tcW w:w="4134" w:type="dxa"/>
          </w:tcPr>
          <w:p w:rsidR="00D976BC" w:rsidRPr="00CA6AD5" w:rsidRDefault="005008D7" w:rsidP="00D976BC">
            <w:pPr>
              <w:rPr>
                <w:b/>
                <w:lang w:val="fr-CA"/>
              </w:rPr>
            </w:pPr>
            <w:bookmarkStart w:id="65" w:name="lt_pId074"/>
            <w:r w:rsidRPr="00CA6AD5">
              <w:rPr>
                <w:b/>
                <w:lang w:val="fr-CA"/>
              </w:rPr>
              <w:t>Conclusion/Questions</w:t>
            </w:r>
            <w:bookmarkEnd w:id="65"/>
          </w:p>
          <w:p w:rsidR="00D976BC" w:rsidRPr="00CA6AD5" w:rsidRDefault="00D976BC" w:rsidP="00D976BC">
            <w:pPr>
              <w:rPr>
                <w:b/>
                <w:lang w:val="fr-CA"/>
              </w:rPr>
            </w:pPr>
          </w:p>
        </w:tc>
        <w:tc>
          <w:tcPr>
            <w:tcW w:w="900" w:type="dxa"/>
          </w:tcPr>
          <w:p w:rsidR="00D976BC" w:rsidRPr="00CA6AD5" w:rsidRDefault="00300203" w:rsidP="00D976BC">
            <w:pPr>
              <w:rPr>
                <w:lang w:val="fr-CA"/>
              </w:rPr>
            </w:pPr>
            <w:r w:rsidRPr="00CA6AD5">
              <w:rPr>
                <w:lang w:val="fr-CA"/>
              </w:rPr>
              <w:t>16 - 18</w:t>
            </w:r>
          </w:p>
        </w:tc>
        <w:tc>
          <w:tcPr>
            <w:tcW w:w="3235" w:type="dxa"/>
          </w:tcPr>
          <w:p w:rsidR="00D976BC" w:rsidRPr="00CA6AD5" w:rsidRDefault="00D010D1" w:rsidP="00D976BC">
            <w:pPr>
              <w:rPr>
                <w:lang w:val="fr-CA"/>
              </w:rPr>
            </w:pPr>
            <w:bookmarkStart w:id="66" w:name="lt_pId076"/>
            <w:r w:rsidRPr="00CA6AD5">
              <w:rPr>
                <w:lang w:val="fr-CA"/>
              </w:rPr>
              <w:t>- Revo</w:t>
            </w:r>
            <w:r w:rsidR="00C40D85" w:rsidRPr="00CA6AD5">
              <w:rPr>
                <w:lang w:val="fr-CA"/>
              </w:rPr>
              <w:t>yez</w:t>
            </w:r>
            <w:r w:rsidRPr="00CA6AD5">
              <w:rPr>
                <w:lang w:val="fr-CA"/>
              </w:rPr>
              <w:t xml:space="preserve"> les objectifs.</w:t>
            </w:r>
            <w:bookmarkEnd w:id="66"/>
          </w:p>
          <w:p w:rsidR="00D976BC" w:rsidRPr="00CA6AD5" w:rsidRDefault="0070304E" w:rsidP="00D976BC">
            <w:pPr>
              <w:rPr>
                <w:lang w:val="fr-CA"/>
              </w:rPr>
            </w:pPr>
            <w:bookmarkStart w:id="67" w:name="lt_pId077"/>
            <w:r w:rsidRPr="00CA6AD5">
              <w:rPr>
                <w:lang w:val="fr-CA"/>
              </w:rPr>
              <w:t>- Partage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des messages diffusés sur Twitter.</w:t>
            </w:r>
            <w:bookmarkEnd w:id="67"/>
          </w:p>
          <w:p w:rsidR="00D976BC" w:rsidRPr="00CA6AD5" w:rsidRDefault="007D2AD9" w:rsidP="00D976BC">
            <w:pPr>
              <w:rPr>
                <w:lang w:val="fr-CA"/>
              </w:rPr>
            </w:pPr>
            <w:bookmarkStart w:id="68" w:name="lt_pId078"/>
            <w:r w:rsidRPr="00CA6AD5">
              <w:rPr>
                <w:lang w:val="fr-CA"/>
              </w:rPr>
              <w:t xml:space="preserve">- </w:t>
            </w:r>
            <w:r w:rsidR="00C40D85" w:rsidRPr="00CA6AD5">
              <w:rPr>
                <w:lang w:val="fr-CA"/>
              </w:rPr>
              <w:t>Invitez les participants à poser</w:t>
            </w:r>
            <w:r w:rsidRPr="00CA6AD5">
              <w:rPr>
                <w:lang w:val="fr-CA"/>
              </w:rPr>
              <w:t xml:space="preserve"> des questions et </w:t>
            </w:r>
            <w:r w:rsidR="00CA6AD5" w:rsidRPr="00CA6AD5">
              <w:rPr>
                <w:lang w:val="fr-CA"/>
              </w:rPr>
              <w:t xml:space="preserve">à </w:t>
            </w:r>
            <w:r w:rsidR="00C40D85" w:rsidRPr="00CA6AD5">
              <w:rPr>
                <w:lang w:val="fr-CA"/>
              </w:rPr>
              <w:t xml:space="preserve">formuler des </w:t>
            </w:r>
            <w:r w:rsidRPr="00CA6AD5">
              <w:rPr>
                <w:lang w:val="fr-CA"/>
              </w:rPr>
              <w:t>commentaires.</w:t>
            </w:r>
            <w:bookmarkEnd w:id="68"/>
          </w:p>
          <w:p w:rsidR="00F833D0" w:rsidRPr="00CA6AD5" w:rsidRDefault="00EC6D56" w:rsidP="00C40D85">
            <w:pPr>
              <w:rPr>
                <w:lang w:val="fr-CA"/>
              </w:rPr>
            </w:pPr>
            <w:bookmarkStart w:id="69" w:name="lt_pId079"/>
            <w:r w:rsidRPr="00CA6AD5">
              <w:rPr>
                <w:lang w:val="fr-CA"/>
              </w:rPr>
              <w:t>- Demande</w:t>
            </w:r>
            <w:r w:rsidR="00C40D85" w:rsidRPr="00CA6AD5">
              <w:rPr>
                <w:lang w:val="fr-CA"/>
              </w:rPr>
              <w:t>z</w:t>
            </w:r>
            <w:r w:rsidRPr="00CA6AD5">
              <w:rPr>
                <w:lang w:val="fr-CA"/>
              </w:rPr>
              <w:t xml:space="preserve"> aux participants de répondre au sondage.</w:t>
            </w:r>
            <w:bookmarkEnd w:id="69"/>
          </w:p>
        </w:tc>
      </w:tr>
    </w:tbl>
    <w:p w:rsidR="00D976BC" w:rsidRPr="00CA6AD5" w:rsidRDefault="00D976BC" w:rsidP="00CB73C0">
      <w:pPr>
        <w:pStyle w:val="Heading2"/>
        <w:rPr>
          <w:lang w:val="fr-CA"/>
        </w:rPr>
      </w:pPr>
    </w:p>
    <w:p w:rsidR="00C12633" w:rsidRPr="00CA6AD5" w:rsidRDefault="008D4F77" w:rsidP="00B327BB">
      <w:pPr>
        <w:rPr>
          <w:lang w:val="fr-CA"/>
        </w:rPr>
      </w:pPr>
      <w:bookmarkStart w:id="70" w:name="lt_pId080"/>
      <w:r w:rsidRPr="00CA6AD5">
        <w:rPr>
          <w:lang w:val="fr-CA"/>
        </w:rPr>
        <w:t>Vidéo 1</w:t>
      </w:r>
      <w:r w:rsidR="00524379" w:rsidRPr="00CA6AD5">
        <w:rPr>
          <w:lang w:val="fr-CA"/>
        </w:rPr>
        <w:t> </w:t>
      </w:r>
      <w:r w:rsidRPr="00CA6AD5">
        <w:rPr>
          <w:lang w:val="fr-CA"/>
        </w:rPr>
        <w:t>: Activité sur l’état d’esprit de développement (Comment bâtir une structure) (diapo 10) (</w:t>
      </w:r>
      <w:hyperlink r:id="rId12" w:history="1">
        <w:r w:rsidRPr="00CA6AD5">
          <w:rPr>
            <w:rStyle w:val="Hyperlink"/>
            <w:lang w:val="fr-CA"/>
          </w:rPr>
          <w:t>https://www.youtube.com/watch?v=gQScYOXyh34</w:t>
        </w:r>
      </w:hyperlink>
      <w:r w:rsidRPr="00CA6AD5">
        <w:rPr>
          <w:rStyle w:val="Hyperlink"/>
          <w:color w:val="auto"/>
          <w:u w:val="none"/>
          <w:lang w:val="fr-CA"/>
        </w:rPr>
        <w:t>)</w:t>
      </w:r>
      <w:bookmarkEnd w:id="70"/>
    </w:p>
    <w:p w:rsidR="00DE6CDE" w:rsidRPr="00CA6AD5" w:rsidRDefault="00DC7541" w:rsidP="00B327BB">
      <w:pPr>
        <w:rPr>
          <w:rFonts w:cstheme="minorHAnsi"/>
          <w:lang w:val="fr-CA"/>
        </w:rPr>
      </w:pPr>
      <w:bookmarkStart w:id="71" w:name="lt_pId081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Vidéo 2</w:t>
      </w:r>
      <w:r w:rsidR="00524379"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 </w:t>
      </w:r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: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Growth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Mindset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Introduction: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What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it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is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, How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it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Works, and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Why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it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</w:t>
      </w:r>
      <w:proofErr w:type="spellStart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Matters</w:t>
      </w:r>
      <w:proofErr w:type="spellEnd"/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 (diapo 12) (</w:t>
      </w:r>
      <w:hyperlink r:id="rId13" w:history="1">
        <w:r w:rsidRPr="00CA6AD5">
          <w:rPr>
            <w:rStyle w:val="Hyperlink"/>
            <w:rFonts w:cstheme="minorHAnsi"/>
            <w:szCs w:val="20"/>
            <w:lang w:val="fr-CA"/>
          </w:rPr>
          <w:t>https://www.youtube.com/watch?v=75GFzikmRY0</w:t>
        </w:r>
      </w:hyperlink>
      <w:r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>)</w:t>
      </w:r>
      <w:bookmarkEnd w:id="71"/>
      <w:r w:rsidR="007F47D3" w:rsidRPr="00CA6AD5">
        <w:rPr>
          <w:rStyle w:val="Hyperlink"/>
          <w:rFonts w:cstheme="minorHAnsi"/>
          <w:color w:val="auto"/>
          <w:szCs w:val="20"/>
          <w:u w:val="none"/>
          <w:lang w:val="fr-CA"/>
        </w:rPr>
        <w:t xml:space="preserve"> En anglais seulement.</w:t>
      </w:r>
    </w:p>
    <w:sectPr w:rsidR="00DE6CDE" w:rsidRPr="00CA6AD5" w:rsidSect="00255259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432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8B" w:rsidRDefault="0090608B">
      <w:pPr>
        <w:spacing w:after="0"/>
      </w:pPr>
      <w:r>
        <w:separator/>
      </w:r>
    </w:p>
  </w:endnote>
  <w:endnote w:type="continuationSeparator" w:id="0">
    <w:p w:rsidR="0090608B" w:rsidRDefault="009060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08864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:rsidR="001604CE" w:rsidRPr="00813420" w:rsidRDefault="00300203">
        <w:pPr>
          <w:pStyle w:val="Footer"/>
          <w:jc w:val="center"/>
          <w:rPr>
            <w:b/>
            <w:sz w:val="18"/>
            <w:szCs w:val="18"/>
          </w:rPr>
        </w:pPr>
        <w:r w:rsidRPr="00813420">
          <w:rPr>
            <w:b/>
            <w:sz w:val="18"/>
            <w:szCs w:val="18"/>
          </w:rPr>
          <w:fldChar w:fldCharType="begin"/>
        </w:r>
        <w:r w:rsidRPr="00813420">
          <w:rPr>
            <w:b/>
            <w:sz w:val="18"/>
            <w:szCs w:val="18"/>
          </w:rPr>
          <w:instrText xml:space="preserve"> PAGE   \* MERGEFORMAT </w:instrText>
        </w:r>
        <w:r w:rsidRPr="00813420">
          <w:rPr>
            <w:b/>
            <w:sz w:val="18"/>
            <w:szCs w:val="18"/>
          </w:rPr>
          <w:fldChar w:fldCharType="separate"/>
        </w:r>
        <w:r w:rsidR="00AA31C8">
          <w:rPr>
            <w:b/>
            <w:noProof/>
            <w:sz w:val="18"/>
            <w:szCs w:val="18"/>
          </w:rPr>
          <w:t>4</w:t>
        </w:r>
        <w:r w:rsidRPr="00813420">
          <w:rPr>
            <w:b/>
            <w:noProof/>
            <w:sz w:val="18"/>
            <w:szCs w:val="18"/>
          </w:rPr>
          <w:fldChar w:fldCharType="end"/>
        </w:r>
      </w:p>
    </w:sdtContent>
  </w:sdt>
  <w:p w:rsidR="001604CE" w:rsidRDefault="00300203">
    <w:pPr>
      <w:pStyle w:val="Footer"/>
    </w:pPr>
    <w:r>
      <w:rPr>
        <w:noProof/>
        <w:lang w:val="fr-CA" w:eastAsia="fr-C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2831095</wp:posOffset>
              </wp:positionH>
              <wp:positionV relativeFrom="paragraph">
                <wp:posOffset>61595</wp:posOffset>
              </wp:positionV>
              <wp:extent cx="266700" cy="47625"/>
              <wp:effectExtent l="0" t="0" r="0" b="9525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" cy="47625"/>
                      </a:xfrm>
                      <a:prstGeom prst="rect">
                        <a:avLst/>
                      </a:prstGeom>
                      <a:solidFill>
                        <a:srgbClr val="00A3AD"/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>
          <w:pict>
            <v:rect id="Rectangle 3" o:spid="_x0000_s2049" style="width:21pt;height:3.75pt;margin-top:4.85pt;margin-left:222.9pt;mso-wrap-distance-bottom:0;mso-wrap-distance-left:9pt;mso-wrap-distance-right:9pt;mso-wrap-distance-top:0;mso-wrap-style:square;position:absolute;visibility:visible;v-text-anchor:middle;z-index:251659264" fillcolor="#00a3ad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4CE" w:rsidRPr="00813420" w:rsidRDefault="00300203" w:rsidP="005406B1">
    <w:pPr>
      <w:pStyle w:val="Footer"/>
      <w:jc w:val="right"/>
      <w:rPr>
        <w:color w:val="003A5B" w:themeColor="text2"/>
        <w:sz w:val="18"/>
        <w:szCs w:val="18"/>
      </w:rPr>
    </w:pPr>
    <w:r w:rsidRPr="00813420">
      <w:rPr>
        <w:noProof/>
        <w:color w:val="003A5B" w:themeColor="text2"/>
        <w:sz w:val="18"/>
        <w:szCs w:val="18"/>
        <w:lang w:val="fr-CA" w:eastAsia="fr-C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-451774</wp:posOffset>
          </wp:positionH>
          <wp:positionV relativeFrom="margin">
            <wp:posOffset>8135620</wp:posOffset>
          </wp:positionV>
          <wp:extent cx="1951200" cy="856800"/>
          <wp:effectExtent l="0" t="0" r="0" b="0"/>
          <wp:wrapNone/>
          <wp:docPr id="5" name="Picture 5" title="Royal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8283902" name="18_0129_RC_Logo_Revis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3420">
      <w:rPr>
        <w:noProof/>
        <w:color w:val="003A5B" w:themeColor="text2"/>
        <w:sz w:val="18"/>
        <w:szCs w:val="18"/>
        <w:lang w:val="fr-CA" w:eastAsia="fr-C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1024255</wp:posOffset>
          </wp:positionH>
          <wp:positionV relativeFrom="paragraph">
            <wp:posOffset>2032635</wp:posOffset>
          </wp:positionV>
          <wp:extent cx="6763385" cy="963295"/>
          <wp:effectExtent l="0" t="0" r="0" b="8255"/>
          <wp:wrapNone/>
          <wp:docPr id="7" name="Picture 7" descr="Image of the paper structure participants are asked to build as part of the workshop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227597" name="Picture 0" descr="header-PDF_template2-e-f_BI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633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72" w:name="lt_pId000"/>
    <w:r w:rsidRPr="00813420">
      <w:rPr>
        <w:color w:val="003A5B" w:themeColor="text2"/>
        <w:sz w:val="18"/>
        <w:szCs w:val="18"/>
        <w:highlight w:val="yellow"/>
      </w:rPr>
      <w:t>royalcollege.ca</w:t>
    </w:r>
    <w:bookmarkEnd w:id="72"/>
    <w:r w:rsidRPr="00813420">
      <w:rPr>
        <w:color w:val="003A5B" w:themeColor="text2"/>
        <w:sz w:val="18"/>
        <w:szCs w:val="18"/>
      </w:rPr>
      <w:t xml:space="preserve">  </w:t>
    </w:r>
    <w:r w:rsidRPr="00E41865">
      <w:rPr>
        <w:color w:val="00A3AD" w:themeColor="accent5"/>
        <w:sz w:val="18"/>
        <w:szCs w:val="18"/>
      </w:rPr>
      <w:t>•</w:t>
    </w:r>
    <w:r w:rsidRPr="00813420">
      <w:rPr>
        <w:color w:val="00A3AD"/>
        <w:sz w:val="18"/>
        <w:szCs w:val="18"/>
      </w:rPr>
      <w:t xml:space="preserve"> </w:t>
    </w:r>
    <w:r w:rsidRPr="00813420">
      <w:rPr>
        <w:color w:val="003A5B" w:themeColor="text2"/>
        <w:sz w:val="18"/>
        <w:szCs w:val="18"/>
      </w:rPr>
      <w:t xml:space="preserve"> </w:t>
    </w:r>
    <w:bookmarkStart w:id="73" w:name="lt_pId002"/>
    <w:r w:rsidRPr="00813420">
      <w:rPr>
        <w:color w:val="003A5B" w:themeColor="text2"/>
        <w:sz w:val="18"/>
        <w:szCs w:val="18"/>
        <w:highlight w:val="cyan"/>
      </w:rPr>
      <w:t>collegeroyal.ca</w:t>
    </w:r>
    <w:bookmarkEnd w:id="73"/>
    <w:r w:rsidRPr="00813420">
      <w:rPr>
        <w:color w:val="003A5B" w:themeColor="text2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8B" w:rsidRDefault="0090608B">
      <w:pPr>
        <w:spacing w:after="0"/>
      </w:pPr>
      <w:r>
        <w:separator/>
      </w:r>
    </w:p>
  </w:footnote>
  <w:footnote w:type="continuationSeparator" w:id="0">
    <w:p w:rsidR="0090608B" w:rsidRDefault="009060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4CE" w:rsidRPr="005406B1" w:rsidRDefault="00300203">
    <w:pPr>
      <w:pStyle w:val="Header"/>
      <w:rPr>
        <w:color w:val="808080" w:themeColor="background1" w:themeShade="80"/>
      </w:rPr>
    </w:pPr>
    <w:r>
      <w:rPr>
        <w:noProof/>
        <w:lang w:val="fr-CA" w:eastAsia="fr-CA"/>
      </w:rPr>
      <w:drawing>
        <wp:anchor distT="0" distB="0" distL="114300" distR="114300" simplePos="0" relativeHeight="251662336" behindDoc="1" locked="1" layoutInCell="1" allowOverlap="1">
          <wp:simplePos x="0" y="0"/>
          <wp:positionH relativeFrom="column">
            <wp:posOffset>6315075</wp:posOffset>
          </wp:positionH>
          <wp:positionV relativeFrom="page">
            <wp:posOffset>168910</wp:posOffset>
          </wp:positionV>
          <wp:extent cx="352800" cy="64800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9036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4086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C8E3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22D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768ED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2C7E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1E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263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4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8AA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2D2434"/>
    <w:multiLevelType w:val="multilevel"/>
    <w:tmpl w:val="68E8E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4F54" w:themeColor="accent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6D44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59F5C34"/>
    <w:multiLevelType w:val="hybridMultilevel"/>
    <w:tmpl w:val="9076A6E0"/>
    <w:lvl w:ilvl="0" w:tplc="3A821A1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9A3324" w:themeColor="accent3"/>
      </w:rPr>
    </w:lvl>
    <w:lvl w:ilvl="1" w:tplc="4508954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7680" w:themeColor="accent1"/>
      </w:rPr>
    </w:lvl>
    <w:lvl w:ilvl="2" w:tplc="A6628E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6613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2703C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D4ECC4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B21E5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15E977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DC488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780151"/>
    <w:multiLevelType w:val="hybridMultilevel"/>
    <w:tmpl w:val="3E78E906"/>
    <w:lvl w:ilvl="0" w:tplc="64822564">
      <w:start w:val="1"/>
      <w:numFmt w:val="decimal"/>
      <w:lvlText w:val="%1."/>
      <w:lvlJc w:val="left"/>
      <w:pPr>
        <w:ind w:left="360" w:hanging="360"/>
      </w:pPr>
    </w:lvl>
    <w:lvl w:ilvl="1" w:tplc="D84EA670" w:tentative="1">
      <w:start w:val="1"/>
      <w:numFmt w:val="lowerLetter"/>
      <w:lvlText w:val="%2."/>
      <w:lvlJc w:val="left"/>
      <w:pPr>
        <w:ind w:left="1080" w:hanging="360"/>
      </w:pPr>
    </w:lvl>
    <w:lvl w:ilvl="2" w:tplc="9FC82940" w:tentative="1">
      <w:start w:val="1"/>
      <w:numFmt w:val="lowerRoman"/>
      <w:lvlText w:val="%3."/>
      <w:lvlJc w:val="right"/>
      <w:pPr>
        <w:ind w:left="1800" w:hanging="180"/>
      </w:pPr>
    </w:lvl>
    <w:lvl w:ilvl="3" w:tplc="CE7276C0" w:tentative="1">
      <w:start w:val="1"/>
      <w:numFmt w:val="decimal"/>
      <w:lvlText w:val="%4."/>
      <w:lvlJc w:val="left"/>
      <w:pPr>
        <w:ind w:left="2520" w:hanging="360"/>
      </w:pPr>
    </w:lvl>
    <w:lvl w:ilvl="4" w:tplc="27D0CFCC" w:tentative="1">
      <w:start w:val="1"/>
      <w:numFmt w:val="lowerLetter"/>
      <w:lvlText w:val="%5."/>
      <w:lvlJc w:val="left"/>
      <w:pPr>
        <w:ind w:left="3240" w:hanging="360"/>
      </w:pPr>
    </w:lvl>
    <w:lvl w:ilvl="5" w:tplc="5314854A" w:tentative="1">
      <w:start w:val="1"/>
      <w:numFmt w:val="lowerRoman"/>
      <w:lvlText w:val="%6."/>
      <w:lvlJc w:val="right"/>
      <w:pPr>
        <w:ind w:left="3960" w:hanging="180"/>
      </w:pPr>
    </w:lvl>
    <w:lvl w:ilvl="6" w:tplc="E4C86CC2" w:tentative="1">
      <w:start w:val="1"/>
      <w:numFmt w:val="decimal"/>
      <w:lvlText w:val="%7."/>
      <w:lvlJc w:val="left"/>
      <w:pPr>
        <w:ind w:left="4680" w:hanging="360"/>
      </w:pPr>
    </w:lvl>
    <w:lvl w:ilvl="7" w:tplc="AB9ACD32" w:tentative="1">
      <w:start w:val="1"/>
      <w:numFmt w:val="lowerLetter"/>
      <w:lvlText w:val="%8."/>
      <w:lvlJc w:val="left"/>
      <w:pPr>
        <w:ind w:left="5400" w:hanging="360"/>
      </w:pPr>
    </w:lvl>
    <w:lvl w:ilvl="8" w:tplc="7B002E6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63589C"/>
    <w:multiLevelType w:val="hybridMultilevel"/>
    <w:tmpl w:val="8758BB62"/>
    <w:lvl w:ilvl="0" w:tplc="04E8A284">
      <w:start w:val="1"/>
      <w:numFmt w:val="decimal"/>
      <w:lvlText w:val="%1."/>
      <w:lvlJc w:val="left"/>
      <w:pPr>
        <w:ind w:left="360" w:hanging="360"/>
      </w:pPr>
    </w:lvl>
    <w:lvl w:ilvl="1" w:tplc="0ECAC666" w:tentative="1">
      <w:start w:val="1"/>
      <w:numFmt w:val="lowerLetter"/>
      <w:lvlText w:val="%2."/>
      <w:lvlJc w:val="left"/>
      <w:pPr>
        <w:ind w:left="1080" w:hanging="360"/>
      </w:pPr>
    </w:lvl>
    <w:lvl w:ilvl="2" w:tplc="C860BF22" w:tentative="1">
      <w:start w:val="1"/>
      <w:numFmt w:val="lowerRoman"/>
      <w:lvlText w:val="%3."/>
      <w:lvlJc w:val="right"/>
      <w:pPr>
        <w:ind w:left="1800" w:hanging="180"/>
      </w:pPr>
    </w:lvl>
    <w:lvl w:ilvl="3" w:tplc="F8AEDEFA" w:tentative="1">
      <w:start w:val="1"/>
      <w:numFmt w:val="decimal"/>
      <w:lvlText w:val="%4."/>
      <w:lvlJc w:val="left"/>
      <w:pPr>
        <w:ind w:left="2520" w:hanging="360"/>
      </w:pPr>
    </w:lvl>
    <w:lvl w:ilvl="4" w:tplc="C6E2581C" w:tentative="1">
      <w:start w:val="1"/>
      <w:numFmt w:val="lowerLetter"/>
      <w:lvlText w:val="%5."/>
      <w:lvlJc w:val="left"/>
      <w:pPr>
        <w:ind w:left="3240" w:hanging="360"/>
      </w:pPr>
    </w:lvl>
    <w:lvl w:ilvl="5" w:tplc="AB9C3254" w:tentative="1">
      <w:start w:val="1"/>
      <w:numFmt w:val="lowerRoman"/>
      <w:lvlText w:val="%6."/>
      <w:lvlJc w:val="right"/>
      <w:pPr>
        <w:ind w:left="3960" w:hanging="180"/>
      </w:pPr>
    </w:lvl>
    <w:lvl w:ilvl="6" w:tplc="164E2628" w:tentative="1">
      <w:start w:val="1"/>
      <w:numFmt w:val="decimal"/>
      <w:lvlText w:val="%7."/>
      <w:lvlJc w:val="left"/>
      <w:pPr>
        <w:ind w:left="4680" w:hanging="360"/>
      </w:pPr>
    </w:lvl>
    <w:lvl w:ilvl="7" w:tplc="326246A2" w:tentative="1">
      <w:start w:val="1"/>
      <w:numFmt w:val="lowerLetter"/>
      <w:lvlText w:val="%8."/>
      <w:lvlJc w:val="left"/>
      <w:pPr>
        <w:ind w:left="5400" w:hanging="360"/>
      </w:pPr>
    </w:lvl>
    <w:lvl w:ilvl="8" w:tplc="354618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640935"/>
    <w:multiLevelType w:val="hybridMultilevel"/>
    <w:tmpl w:val="E53CD7A4"/>
    <w:lvl w:ilvl="0" w:tplc="EEBC62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FF8B1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2C03D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BF6E1F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27AF7D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9EEF8F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F603E8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F6070A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732D5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BB0E8E"/>
    <w:multiLevelType w:val="hybridMultilevel"/>
    <w:tmpl w:val="441C7286"/>
    <w:lvl w:ilvl="0" w:tplc="48D43F7E">
      <w:start w:val="1"/>
      <w:numFmt w:val="decimal"/>
      <w:lvlText w:val="%1."/>
      <w:lvlJc w:val="left"/>
      <w:pPr>
        <w:ind w:left="360" w:hanging="360"/>
      </w:pPr>
    </w:lvl>
    <w:lvl w:ilvl="1" w:tplc="4A82BA2E" w:tentative="1">
      <w:start w:val="1"/>
      <w:numFmt w:val="lowerLetter"/>
      <w:lvlText w:val="%2."/>
      <w:lvlJc w:val="left"/>
      <w:pPr>
        <w:ind w:left="1080" w:hanging="360"/>
      </w:pPr>
    </w:lvl>
    <w:lvl w:ilvl="2" w:tplc="E9B090DC" w:tentative="1">
      <w:start w:val="1"/>
      <w:numFmt w:val="lowerRoman"/>
      <w:lvlText w:val="%3."/>
      <w:lvlJc w:val="right"/>
      <w:pPr>
        <w:ind w:left="1800" w:hanging="180"/>
      </w:pPr>
    </w:lvl>
    <w:lvl w:ilvl="3" w:tplc="AC2E0B22" w:tentative="1">
      <w:start w:val="1"/>
      <w:numFmt w:val="decimal"/>
      <w:lvlText w:val="%4."/>
      <w:lvlJc w:val="left"/>
      <w:pPr>
        <w:ind w:left="2520" w:hanging="360"/>
      </w:pPr>
    </w:lvl>
    <w:lvl w:ilvl="4" w:tplc="65AE3B68" w:tentative="1">
      <w:start w:val="1"/>
      <w:numFmt w:val="lowerLetter"/>
      <w:lvlText w:val="%5."/>
      <w:lvlJc w:val="left"/>
      <w:pPr>
        <w:ind w:left="3240" w:hanging="360"/>
      </w:pPr>
    </w:lvl>
    <w:lvl w:ilvl="5" w:tplc="8E467902" w:tentative="1">
      <w:start w:val="1"/>
      <w:numFmt w:val="lowerRoman"/>
      <w:lvlText w:val="%6."/>
      <w:lvlJc w:val="right"/>
      <w:pPr>
        <w:ind w:left="3960" w:hanging="180"/>
      </w:pPr>
    </w:lvl>
    <w:lvl w:ilvl="6" w:tplc="D9506204" w:tentative="1">
      <w:start w:val="1"/>
      <w:numFmt w:val="decimal"/>
      <w:lvlText w:val="%7."/>
      <w:lvlJc w:val="left"/>
      <w:pPr>
        <w:ind w:left="4680" w:hanging="360"/>
      </w:pPr>
    </w:lvl>
    <w:lvl w:ilvl="7" w:tplc="D2CEA7AA" w:tentative="1">
      <w:start w:val="1"/>
      <w:numFmt w:val="lowerLetter"/>
      <w:lvlText w:val="%8."/>
      <w:lvlJc w:val="left"/>
      <w:pPr>
        <w:ind w:left="5400" w:hanging="360"/>
      </w:pPr>
    </w:lvl>
    <w:lvl w:ilvl="8" w:tplc="9D7050A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  <w:lvlOverride w:ilvl="0">
      <w:startOverride w:val="1"/>
    </w:lvlOverride>
  </w:num>
  <w:num w:numId="16">
    <w:abstractNumId w:val="16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75"/>
    <w:rsid w:val="00012F29"/>
    <w:rsid w:val="00015E61"/>
    <w:rsid w:val="000363E0"/>
    <w:rsid w:val="000477F5"/>
    <w:rsid w:val="00050DD3"/>
    <w:rsid w:val="00057A39"/>
    <w:rsid w:val="00061FF9"/>
    <w:rsid w:val="00066569"/>
    <w:rsid w:val="00074412"/>
    <w:rsid w:val="000753B2"/>
    <w:rsid w:val="00092222"/>
    <w:rsid w:val="000A47F0"/>
    <w:rsid w:val="000C47A0"/>
    <w:rsid w:val="000F481B"/>
    <w:rsid w:val="00124147"/>
    <w:rsid w:val="001604CE"/>
    <w:rsid w:val="0017084C"/>
    <w:rsid w:val="0017413F"/>
    <w:rsid w:val="00196ACE"/>
    <w:rsid w:val="001D484A"/>
    <w:rsid w:val="001E2EF2"/>
    <w:rsid w:val="002172E5"/>
    <w:rsid w:val="00227C26"/>
    <w:rsid w:val="00255259"/>
    <w:rsid w:val="0027559E"/>
    <w:rsid w:val="002802DD"/>
    <w:rsid w:val="00285D77"/>
    <w:rsid w:val="002B1C06"/>
    <w:rsid w:val="002B2420"/>
    <w:rsid w:val="002C0C6A"/>
    <w:rsid w:val="002E36F9"/>
    <w:rsid w:val="002F5F6D"/>
    <w:rsid w:val="00300203"/>
    <w:rsid w:val="00300FA0"/>
    <w:rsid w:val="003320B2"/>
    <w:rsid w:val="0033590E"/>
    <w:rsid w:val="003572A0"/>
    <w:rsid w:val="00371654"/>
    <w:rsid w:val="00381928"/>
    <w:rsid w:val="00392375"/>
    <w:rsid w:val="003A03D0"/>
    <w:rsid w:val="003C7804"/>
    <w:rsid w:val="003E1A1A"/>
    <w:rsid w:val="003E7525"/>
    <w:rsid w:val="00410549"/>
    <w:rsid w:val="00415AB8"/>
    <w:rsid w:val="00441491"/>
    <w:rsid w:val="0045129C"/>
    <w:rsid w:val="00455437"/>
    <w:rsid w:val="004604BF"/>
    <w:rsid w:val="00465BCE"/>
    <w:rsid w:val="0047098E"/>
    <w:rsid w:val="00472F90"/>
    <w:rsid w:val="00483F60"/>
    <w:rsid w:val="00485B4F"/>
    <w:rsid w:val="004C4BDB"/>
    <w:rsid w:val="004E2056"/>
    <w:rsid w:val="005008D7"/>
    <w:rsid w:val="00524379"/>
    <w:rsid w:val="0053087F"/>
    <w:rsid w:val="005406B1"/>
    <w:rsid w:val="005449DD"/>
    <w:rsid w:val="005458AC"/>
    <w:rsid w:val="00552371"/>
    <w:rsid w:val="00566182"/>
    <w:rsid w:val="005713B3"/>
    <w:rsid w:val="00580FA6"/>
    <w:rsid w:val="005812E8"/>
    <w:rsid w:val="005A57F7"/>
    <w:rsid w:val="005A6F77"/>
    <w:rsid w:val="005D6E35"/>
    <w:rsid w:val="005D7AA9"/>
    <w:rsid w:val="005E053A"/>
    <w:rsid w:val="005F517D"/>
    <w:rsid w:val="00601080"/>
    <w:rsid w:val="00613FB2"/>
    <w:rsid w:val="00623120"/>
    <w:rsid w:val="0065313E"/>
    <w:rsid w:val="00654037"/>
    <w:rsid w:val="00670E6C"/>
    <w:rsid w:val="0068585F"/>
    <w:rsid w:val="00693C2B"/>
    <w:rsid w:val="006C2EAF"/>
    <w:rsid w:val="006D383F"/>
    <w:rsid w:val="006E52FE"/>
    <w:rsid w:val="006F77DC"/>
    <w:rsid w:val="0070304E"/>
    <w:rsid w:val="00721E45"/>
    <w:rsid w:val="00733842"/>
    <w:rsid w:val="007506BF"/>
    <w:rsid w:val="007511BC"/>
    <w:rsid w:val="007A38D9"/>
    <w:rsid w:val="007A7C19"/>
    <w:rsid w:val="007C6AF6"/>
    <w:rsid w:val="007D0550"/>
    <w:rsid w:val="007D2AD9"/>
    <w:rsid w:val="007F0175"/>
    <w:rsid w:val="007F47D3"/>
    <w:rsid w:val="0080250F"/>
    <w:rsid w:val="00813420"/>
    <w:rsid w:val="0082512E"/>
    <w:rsid w:val="00832875"/>
    <w:rsid w:val="00835DC1"/>
    <w:rsid w:val="00852153"/>
    <w:rsid w:val="008904C2"/>
    <w:rsid w:val="00895655"/>
    <w:rsid w:val="00897B17"/>
    <w:rsid w:val="008C2410"/>
    <w:rsid w:val="008C7600"/>
    <w:rsid w:val="008D4F77"/>
    <w:rsid w:val="008F035E"/>
    <w:rsid w:val="009019E1"/>
    <w:rsid w:val="0090393A"/>
    <w:rsid w:val="0090608B"/>
    <w:rsid w:val="00906971"/>
    <w:rsid w:val="0092015C"/>
    <w:rsid w:val="00931C45"/>
    <w:rsid w:val="0095449F"/>
    <w:rsid w:val="00964907"/>
    <w:rsid w:val="009733A1"/>
    <w:rsid w:val="009801B5"/>
    <w:rsid w:val="0099230A"/>
    <w:rsid w:val="00995F49"/>
    <w:rsid w:val="0099722D"/>
    <w:rsid w:val="009A607E"/>
    <w:rsid w:val="009B1534"/>
    <w:rsid w:val="009B5752"/>
    <w:rsid w:val="009C3D1D"/>
    <w:rsid w:val="009C59E4"/>
    <w:rsid w:val="009D486D"/>
    <w:rsid w:val="009D7921"/>
    <w:rsid w:val="009F2B2B"/>
    <w:rsid w:val="009F4ABB"/>
    <w:rsid w:val="00A15637"/>
    <w:rsid w:val="00A4377F"/>
    <w:rsid w:val="00A637E7"/>
    <w:rsid w:val="00A72043"/>
    <w:rsid w:val="00AA31C8"/>
    <w:rsid w:val="00AC0E4C"/>
    <w:rsid w:val="00AE0AF1"/>
    <w:rsid w:val="00AE4FB7"/>
    <w:rsid w:val="00AF13B0"/>
    <w:rsid w:val="00AF2D83"/>
    <w:rsid w:val="00B26D00"/>
    <w:rsid w:val="00B327BB"/>
    <w:rsid w:val="00B33EC1"/>
    <w:rsid w:val="00B70AE2"/>
    <w:rsid w:val="00B716AA"/>
    <w:rsid w:val="00B77027"/>
    <w:rsid w:val="00B86CD1"/>
    <w:rsid w:val="00B86D85"/>
    <w:rsid w:val="00B91EED"/>
    <w:rsid w:val="00BA77F2"/>
    <w:rsid w:val="00BC74A1"/>
    <w:rsid w:val="00BC74AA"/>
    <w:rsid w:val="00BC796F"/>
    <w:rsid w:val="00BD21D6"/>
    <w:rsid w:val="00BD273C"/>
    <w:rsid w:val="00BE2FD1"/>
    <w:rsid w:val="00BE5969"/>
    <w:rsid w:val="00BF3310"/>
    <w:rsid w:val="00C05470"/>
    <w:rsid w:val="00C1092A"/>
    <w:rsid w:val="00C10EE1"/>
    <w:rsid w:val="00C11BB5"/>
    <w:rsid w:val="00C12633"/>
    <w:rsid w:val="00C15205"/>
    <w:rsid w:val="00C20F41"/>
    <w:rsid w:val="00C21362"/>
    <w:rsid w:val="00C2624A"/>
    <w:rsid w:val="00C31041"/>
    <w:rsid w:val="00C40D85"/>
    <w:rsid w:val="00C455D8"/>
    <w:rsid w:val="00C829F3"/>
    <w:rsid w:val="00C86C27"/>
    <w:rsid w:val="00C86E80"/>
    <w:rsid w:val="00C86F18"/>
    <w:rsid w:val="00C96911"/>
    <w:rsid w:val="00C97BE6"/>
    <w:rsid w:val="00CA6AD5"/>
    <w:rsid w:val="00CA78C8"/>
    <w:rsid w:val="00CA7C89"/>
    <w:rsid w:val="00CB5633"/>
    <w:rsid w:val="00CB73C0"/>
    <w:rsid w:val="00CC68D4"/>
    <w:rsid w:val="00CE3091"/>
    <w:rsid w:val="00CE5671"/>
    <w:rsid w:val="00D010D1"/>
    <w:rsid w:val="00D07C5D"/>
    <w:rsid w:val="00D100D8"/>
    <w:rsid w:val="00D1164E"/>
    <w:rsid w:val="00D27EB7"/>
    <w:rsid w:val="00D57751"/>
    <w:rsid w:val="00D8410E"/>
    <w:rsid w:val="00D976BC"/>
    <w:rsid w:val="00DA09DD"/>
    <w:rsid w:val="00DC165C"/>
    <w:rsid w:val="00DC7541"/>
    <w:rsid w:val="00DE6CDE"/>
    <w:rsid w:val="00E11F28"/>
    <w:rsid w:val="00E41865"/>
    <w:rsid w:val="00E72245"/>
    <w:rsid w:val="00E757B7"/>
    <w:rsid w:val="00EC6D56"/>
    <w:rsid w:val="00EF4EE8"/>
    <w:rsid w:val="00F368FE"/>
    <w:rsid w:val="00F434C7"/>
    <w:rsid w:val="00F44AA3"/>
    <w:rsid w:val="00F614DD"/>
    <w:rsid w:val="00F833D0"/>
    <w:rsid w:val="00F85E94"/>
    <w:rsid w:val="00FB10BA"/>
    <w:rsid w:val="00FC5E4D"/>
    <w:rsid w:val="00FF150C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F4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AA9"/>
    <w:pPr>
      <w:keepNext/>
      <w:keepLines/>
      <w:spacing w:before="400" w:after="0"/>
      <w:outlineLvl w:val="0"/>
    </w:pPr>
    <w:rPr>
      <w:rFonts w:eastAsiaTheme="majorEastAsia" w:cstheme="minorHAnsi"/>
      <w:bCs/>
      <w:color w:val="003A5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6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A3324" w:themeColor="accent3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70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98E"/>
    <w:pPr>
      <w:tabs>
        <w:tab w:val="center" w:pos="4680"/>
        <w:tab w:val="right" w:pos="9360"/>
      </w:tabs>
      <w:spacing w:after="0"/>
    </w:pPr>
    <w:rPr>
      <w:color w:val="4B4F54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098E"/>
    <w:rPr>
      <w:color w:val="4B4F54" w:themeColor="accent2"/>
      <w:sz w:val="18"/>
    </w:rPr>
  </w:style>
  <w:style w:type="paragraph" w:styleId="Footer">
    <w:name w:val="footer"/>
    <w:basedOn w:val="Normal"/>
    <w:link w:val="FooterChar"/>
    <w:uiPriority w:val="99"/>
    <w:unhideWhenUsed/>
    <w:rsid w:val="004709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098E"/>
  </w:style>
  <w:style w:type="paragraph" w:styleId="BalloonText">
    <w:name w:val="Balloon Text"/>
    <w:basedOn w:val="Normal"/>
    <w:link w:val="BalloonTextChar"/>
    <w:uiPriority w:val="99"/>
    <w:semiHidden/>
    <w:unhideWhenUsed/>
    <w:rsid w:val="002802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7AA9"/>
    <w:rPr>
      <w:rFonts w:eastAsiaTheme="majorEastAsia" w:cstheme="minorHAnsi"/>
      <w:bCs/>
      <w:color w:val="003A5B" w:themeColor="text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76BC"/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15205"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unhideWhenUsed/>
    <w:rsid w:val="00CB73C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165C"/>
    <w:rPr>
      <w:rFonts w:asciiTheme="majorHAnsi" w:eastAsiaTheme="majorEastAsia" w:hAnsiTheme="majorHAnsi" w:cstheme="majorBidi"/>
      <w:b/>
      <w:bCs/>
      <w:color w:val="9A3324" w:themeColor="accent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86D85"/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rsid w:val="00FB10BA"/>
    <w:rPr>
      <w:rFonts w:asciiTheme="majorHAnsi" w:eastAsiaTheme="majorEastAsia" w:hAnsiTheme="majorHAnsi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7084C"/>
    <w:rPr>
      <w:rFonts w:asciiTheme="majorHAnsi" w:eastAsiaTheme="majorEastAsia" w:hAnsiTheme="majorHAnsi" w:cstheme="majorBidi"/>
      <w:b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FB7"/>
    <w:rPr>
      <w:b/>
      <w:noProof/>
      <w:color w:val="FFFFFF" w:themeColor="background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E4FB7"/>
    <w:rPr>
      <w:b/>
      <w:noProof/>
      <w:color w:val="FFFFFF" w:themeColor="background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03D0"/>
    <w:rPr>
      <w:b/>
      <w:bCs/>
      <w:i/>
      <w:iCs/>
      <w:color w:val="007680" w:themeColor="accent1"/>
    </w:rPr>
  </w:style>
  <w:style w:type="character" w:styleId="Strong">
    <w:name w:val="Strong"/>
    <w:basedOn w:val="DefaultParagraphFont"/>
    <w:uiPriority w:val="22"/>
    <w:qFormat/>
    <w:rsid w:val="003A03D0"/>
    <w:rPr>
      <w:b/>
      <w:bCs/>
    </w:rPr>
  </w:style>
  <w:style w:type="table" w:styleId="TableGrid">
    <w:name w:val="Table Grid"/>
    <w:basedOn w:val="TableNormal"/>
    <w:uiPriority w:val="59"/>
    <w:rsid w:val="00D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76BC"/>
    <w:rPr>
      <w:color w:val="003B5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C89"/>
    <w:rPr>
      <w:color w:val="0076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222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E2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EF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EF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F4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AA9"/>
    <w:pPr>
      <w:keepNext/>
      <w:keepLines/>
      <w:spacing w:before="400" w:after="0"/>
      <w:outlineLvl w:val="0"/>
    </w:pPr>
    <w:rPr>
      <w:rFonts w:eastAsiaTheme="majorEastAsia" w:cstheme="minorHAnsi"/>
      <w:bCs/>
      <w:color w:val="003A5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6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A3324" w:themeColor="accent3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70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98E"/>
    <w:pPr>
      <w:tabs>
        <w:tab w:val="center" w:pos="4680"/>
        <w:tab w:val="right" w:pos="9360"/>
      </w:tabs>
      <w:spacing w:after="0"/>
    </w:pPr>
    <w:rPr>
      <w:color w:val="4B4F54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098E"/>
    <w:rPr>
      <w:color w:val="4B4F54" w:themeColor="accent2"/>
      <w:sz w:val="18"/>
    </w:rPr>
  </w:style>
  <w:style w:type="paragraph" w:styleId="Footer">
    <w:name w:val="footer"/>
    <w:basedOn w:val="Normal"/>
    <w:link w:val="FooterChar"/>
    <w:uiPriority w:val="99"/>
    <w:unhideWhenUsed/>
    <w:rsid w:val="004709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098E"/>
  </w:style>
  <w:style w:type="paragraph" w:styleId="BalloonText">
    <w:name w:val="Balloon Text"/>
    <w:basedOn w:val="Normal"/>
    <w:link w:val="BalloonTextChar"/>
    <w:uiPriority w:val="99"/>
    <w:semiHidden/>
    <w:unhideWhenUsed/>
    <w:rsid w:val="002802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7AA9"/>
    <w:rPr>
      <w:rFonts w:eastAsiaTheme="majorEastAsia" w:cstheme="minorHAnsi"/>
      <w:bCs/>
      <w:color w:val="003A5B" w:themeColor="text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76BC"/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15205"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unhideWhenUsed/>
    <w:rsid w:val="00CB73C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165C"/>
    <w:rPr>
      <w:rFonts w:asciiTheme="majorHAnsi" w:eastAsiaTheme="majorEastAsia" w:hAnsiTheme="majorHAnsi" w:cstheme="majorBidi"/>
      <w:b/>
      <w:bCs/>
      <w:color w:val="9A3324" w:themeColor="accent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86D85"/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rsid w:val="00FB10BA"/>
    <w:rPr>
      <w:rFonts w:asciiTheme="majorHAnsi" w:eastAsiaTheme="majorEastAsia" w:hAnsiTheme="majorHAnsi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7084C"/>
    <w:rPr>
      <w:rFonts w:asciiTheme="majorHAnsi" w:eastAsiaTheme="majorEastAsia" w:hAnsiTheme="majorHAnsi" w:cstheme="majorBidi"/>
      <w:b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FB7"/>
    <w:rPr>
      <w:b/>
      <w:noProof/>
      <w:color w:val="FFFFFF" w:themeColor="background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E4FB7"/>
    <w:rPr>
      <w:b/>
      <w:noProof/>
      <w:color w:val="FFFFFF" w:themeColor="background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03D0"/>
    <w:rPr>
      <w:b/>
      <w:bCs/>
      <w:i/>
      <w:iCs/>
      <w:color w:val="007680" w:themeColor="accent1"/>
    </w:rPr>
  </w:style>
  <w:style w:type="character" w:styleId="Strong">
    <w:name w:val="Strong"/>
    <w:basedOn w:val="DefaultParagraphFont"/>
    <w:uiPriority w:val="22"/>
    <w:qFormat/>
    <w:rsid w:val="003A03D0"/>
    <w:rPr>
      <w:b/>
      <w:bCs/>
    </w:rPr>
  </w:style>
  <w:style w:type="table" w:styleId="TableGrid">
    <w:name w:val="Table Grid"/>
    <w:basedOn w:val="TableNormal"/>
    <w:uiPriority w:val="59"/>
    <w:rsid w:val="00D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76BC"/>
    <w:rPr>
      <w:color w:val="003B5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C89"/>
    <w:rPr>
      <w:color w:val="0076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222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E2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EF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E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75GFzikmRY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gQScYOXyh3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oyalcollege.ca/rcsite/documents/canmeds/rc-virtual-teaching-f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urphy\Downloads\rc-briefing-note-template%20(1).dotx" TargetMode="External"/></Relationships>
</file>

<file path=word/theme/theme1.xml><?xml version="1.0" encoding="utf-8"?>
<a:theme xmlns:a="http://schemas.openxmlformats.org/drawingml/2006/main" name="RoyalCollege">
  <a:themeElements>
    <a:clrScheme name="Royal College">
      <a:dk1>
        <a:sysClr val="windowText" lastClr="000000"/>
      </a:dk1>
      <a:lt1>
        <a:srgbClr val="FFFFFF"/>
      </a:lt1>
      <a:dk2>
        <a:srgbClr val="003A5B"/>
      </a:dk2>
      <a:lt2>
        <a:srgbClr val="E7E6E6"/>
      </a:lt2>
      <a:accent1>
        <a:srgbClr val="007680"/>
      </a:accent1>
      <a:accent2>
        <a:srgbClr val="4B4F54"/>
      </a:accent2>
      <a:accent3>
        <a:srgbClr val="9A3324"/>
      </a:accent3>
      <a:accent4>
        <a:srgbClr val="FFCD00"/>
      </a:accent4>
      <a:accent5>
        <a:srgbClr val="00A3AD"/>
      </a:accent5>
      <a:accent6>
        <a:srgbClr val="671E75"/>
      </a:accent6>
      <a:hlink>
        <a:srgbClr val="003B5C"/>
      </a:hlink>
      <a:folHlink>
        <a:srgbClr val="007680"/>
      </a:folHlink>
    </a:clrScheme>
    <a:fontScheme name="Royal College">
      <a:majorFont>
        <a:latin typeface="Open Sans 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DA6C-891C-4156-8BE5-C9E8A971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rc-briefing-note-template (1)</Template>
  <TotalTime>1</TotalTime>
  <Pages>4</Pages>
  <Words>761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April</dc:creator>
  <cp:lastModifiedBy>Castonguay, Guy</cp:lastModifiedBy>
  <cp:revision>3</cp:revision>
  <cp:lastPrinted>2019-04-09T16:33:00Z</cp:lastPrinted>
  <dcterms:created xsi:type="dcterms:W3CDTF">2020-08-17T17:30:00Z</dcterms:created>
  <dcterms:modified xsi:type="dcterms:W3CDTF">2020-08-17T18:11:00Z</dcterms:modified>
</cp:coreProperties>
</file>